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76" w:rsidRPr="005471D1" w:rsidRDefault="00580B3D" w:rsidP="00ED1A61">
      <w:pPr>
        <w:spacing w:after="0" w:line="240" w:lineRule="auto"/>
        <w:jc w:val="center"/>
        <w:rPr>
          <w:b/>
          <w:noProof/>
        </w:rPr>
      </w:pPr>
      <w:r w:rsidRPr="005471D1">
        <w:rPr>
          <w:rFonts w:ascii="Arial" w:hAnsi="Arial" w:cs="Arial"/>
          <w:noProof/>
          <w:sz w:val="24"/>
          <w:lang w:val="en-GB" w:eastAsia="en-GB"/>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5471D1" w:rsidRDefault="002E4676" w:rsidP="002E4676">
      <w:pPr>
        <w:spacing w:after="0" w:line="240" w:lineRule="auto"/>
        <w:rPr>
          <w:rFonts w:ascii="Arial" w:hAnsi="Arial" w:cs="Arial"/>
          <w:noProof/>
          <w:lang w:val="pl-PL"/>
        </w:rPr>
      </w:pPr>
    </w:p>
    <w:p w:rsidR="002E4676" w:rsidRPr="005471D1" w:rsidRDefault="002E4676" w:rsidP="002E4676">
      <w:pPr>
        <w:spacing w:after="0" w:line="240" w:lineRule="auto"/>
        <w:rPr>
          <w:rFonts w:ascii="Arial" w:hAnsi="Arial" w:cs="Arial"/>
          <w:noProof/>
          <w:lang w:val="pl-PL"/>
        </w:rPr>
      </w:pPr>
    </w:p>
    <w:p w:rsidR="002E4676" w:rsidRPr="005471D1" w:rsidRDefault="002E4676"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735D9E" w:rsidRPr="005471D1" w:rsidRDefault="00735D9E" w:rsidP="002E4676">
      <w:pPr>
        <w:spacing w:after="0" w:line="240" w:lineRule="auto"/>
        <w:rPr>
          <w:rFonts w:ascii="Arial" w:hAnsi="Arial" w:cs="Arial"/>
          <w:b/>
          <w:noProof/>
          <w:lang w:val="pl-PL"/>
        </w:rPr>
      </w:pPr>
    </w:p>
    <w:p w:rsidR="00735D9E" w:rsidRPr="005471D1" w:rsidRDefault="00735D9E" w:rsidP="002E4676">
      <w:pPr>
        <w:spacing w:after="0" w:line="240" w:lineRule="auto"/>
        <w:rPr>
          <w:rFonts w:ascii="Arial" w:hAnsi="Arial" w:cs="Arial"/>
          <w:b/>
          <w:noProof/>
          <w:lang w:val="pl-PL"/>
        </w:rPr>
      </w:pPr>
    </w:p>
    <w:p w:rsidR="002E4676" w:rsidRPr="005471D1" w:rsidRDefault="00735D9E" w:rsidP="00E2487F">
      <w:pPr>
        <w:spacing w:after="0" w:line="240" w:lineRule="auto"/>
        <w:jc w:val="center"/>
        <w:rPr>
          <w:rFonts w:ascii="Arial" w:hAnsi="Arial" w:cs="Arial"/>
          <w:b/>
          <w:noProof/>
          <w:lang w:val="pl-PL"/>
        </w:rPr>
      </w:pPr>
      <w:r w:rsidRPr="005471D1">
        <w:rPr>
          <w:rFonts w:ascii="Arial" w:hAnsi="Arial" w:cs="Arial"/>
          <w:b/>
          <w:noProof/>
          <w:lang w:val="pl-PL"/>
        </w:rPr>
        <w:t xml:space="preserve">K O N C E S I O N I </w:t>
      </w:r>
      <w:r w:rsidR="002E4676" w:rsidRPr="005471D1">
        <w:rPr>
          <w:rFonts w:ascii="Arial" w:hAnsi="Arial" w:cs="Arial"/>
          <w:b/>
          <w:noProof/>
          <w:lang w:val="pl-PL"/>
        </w:rPr>
        <w:t xml:space="preserve"> A K T</w:t>
      </w:r>
    </w:p>
    <w:p w:rsidR="00E2487F" w:rsidRPr="005471D1" w:rsidRDefault="00E2487F" w:rsidP="00E2487F">
      <w:pPr>
        <w:spacing w:after="0" w:line="240" w:lineRule="auto"/>
        <w:jc w:val="center"/>
        <w:rPr>
          <w:rFonts w:ascii="Arial" w:hAnsi="Arial" w:cs="Arial"/>
          <w:b/>
          <w:noProof/>
          <w:lang w:val="pl-PL"/>
        </w:rPr>
      </w:pPr>
    </w:p>
    <w:p w:rsidR="002E4676" w:rsidRPr="005471D1" w:rsidRDefault="002E4676" w:rsidP="00E2487F">
      <w:pPr>
        <w:spacing w:after="0" w:line="240" w:lineRule="auto"/>
        <w:jc w:val="center"/>
        <w:rPr>
          <w:rFonts w:ascii="Arial" w:hAnsi="Arial" w:cs="Arial"/>
          <w:b/>
          <w:noProof/>
          <w:lang w:val="pl-PL"/>
        </w:rPr>
      </w:pPr>
      <w:r w:rsidRPr="005471D1">
        <w:rPr>
          <w:rFonts w:ascii="Arial" w:hAnsi="Arial" w:cs="Arial"/>
          <w:b/>
          <w:noProof/>
          <w:lang w:val="pl-PL"/>
        </w:rPr>
        <w:t>o</w:t>
      </w:r>
      <w:r w:rsidR="00635ACB" w:rsidRPr="005471D1">
        <w:rPr>
          <w:rFonts w:ascii="Arial" w:hAnsi="Arial" w:cs="Arial"/>
          <w:b/>
          <w:noProof/>
          <w:lang w:val="pl-PL"/>
        </w:rPr>
        <w:t xml:space="preserve"> ležištu</w:t>
      </w:r>
      <w:r w:rsidR="00AA416C" w:rsidRPr="005471D1">
        <w:rPr>
          <w:rFonts w:ascii="Arial" w:hAnsi="Arial" w:cs="Arial"/>
          <w:b/>
          <w:noProof/>
          <w:lang w:val="pl-PL"/>
        </w:rPr>
        <w:t xml:space="preserve"> </w:t>
      </w:r>
      <w:r w:rsidR="00635ACB" w:rsidRPr="005471D1">
        <w:rPr>
          <w:rFonts w:ascii="Arial" w:hAnsi="Arial" w:cs="Arial"/>
          <w:b/>
          <w:noProof/>
          <w:lang w:val="pl-PL"/>
        </w:rPr>
        <w:t>bentonita</w:t>
      </w:r>
      <w:r w:rsidR="00AA416C" w:rsidRPr="005471D1">
        <w:rPr>
          <w:rFonts w:ascii="Arial" w:hAnsi="Arial" w:cs="Arial"/>
          <w:b/>
          <w:noProof/>
          <w:lang w:val="pl-PL"/>
        </w:rPr>
        <w:t xml:space="preserve"> </w:t>
      </w:r>
      <w:r w:rsidR="006211B9" w:rsidRPr="005471D1">
        <w:rPr>
          <w:rFonts w:ascii="Arial" w:hAnsi="Arial" w:cs="Arial"/>
          <w:b/>
          <w:noProof/>
          <w:lang w:val="pl-PL"/>
        </w:rPr>
        <w:t>„</w:t>
      </w:r>
      <w:r w:rsidR="009576A4" w:rsidRPr="005471D1">
        <w:rPr>
          <w:rFonts w:ascii="Arial" w:hAnsi="Arial" w:cs="Arial"/>
          <w:b/>
          <w:noProof/>
          <w:lang w:val="pl-PL"/>
        </w:rPr>
        <w:t>Bijelo polje</w:t>
      </w:r>
      <w:r w:rsidR="006211B9" w:rsidRPr="005471D1">
        <w:rPr>
          <w:rFonts w:ascii="Arial" w:hAnsi="Arial" w:cs="Arial"/>
          <w:b/>
          <w:noProof/>
          <w:lang w:val="pl-PL"/>
        </w:rPr>
        <w:t>“</w:t>
      </w:r>
      <w:r w:rsidR="00C21350" w:rsidRPr="005471D1">
        <w:rPr>
          <w:rFonts w:ascii="Arial" w:hAnsi="Arial" w:cs="Arial"/>
          <w:b/>
          <w:noProof/>
          <w:lang w:val="pl-PL"/>
        </w:rPr>
        <w:t>,</w:t>
      </w:r>
      <w:r w:rsidR="00D17158" w:rsidRPr="005471D1">
        <w:rPr>
          <w:rFonts w:ascii="Arial" w:hAnsi="Arial" w:cs="Arial"/>
          <w:b/>
          <w:noProof/>
          <w:lang w:val="pl-PL"/>
        </w:rPr>
        <w:t xml:space="preserve"> </w:t>
      </w:r>
      <w:r w:rsidR="008F0502">
        <w:rPr>
          <w:rFonts w:ascii="Arial" w:hAnsi="Arial" w:cs="Arial"/>
          <w:b/>
          <w:noProof/>
          <w:lang w:val="pl-PL"/>
        </w:rPr>
        <w:t>Opština Bar</w:t>
      </w:r>
    </w:p>
    <w:p w:rsidR="002E4676" w:rsidRPr="005471D1" w:rsidRDefault="002E4676" w:rsidP="00735D9E">
      <w:pPr>
        <w:spacing w:before="240"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i/>
          <w:noProof/>
          <w:lang w:val="pl-PL"/>
        </w:rPr>
      </w:pPr>
    </w:p>
    <w:p w:rsidR="002E4676" w:rsidRPr="005471D1" w:rsidRDefault="002E4676" w:rsidP="002E4676">
      <w:pPr>
        <w:spacing w:after="0" w:line="240" w:lineRule="auto"/>
        <w:rPr>
          <w:rFonts w:ascii="Arial" w:hAnsi="Arial" w:cs="Arial"/>
          <w:noProof/>
          <w:lang w:val="pl-PL"/>
        </w:rPr>
      </w:pPr>
    </w:p>
    <w:p w:rsidR="00295C2E" w:rsidRPr="005471D1" w:rsidRDefault="00295C2E" w:rsidP="002E4676">
      <w:pPr>
        <w:spacing w:after="0" w:line="240" w:lineRule="auto"/>
        <w:rPr>
          <w:rFonts w:ascii="Arial" w:hAnsi="Arial" w:cs="Arial"/>
          <w:noProof/>
          <w:lang w:val="pl-PL"/>
        </w:rPr>
      </w:pPr>
    </w:p>
    <w:p w:rsidR="00295C2E" w:rsidRPr="005471D1" w:rsidRDefault="00295C2E" w:rsidP="002E4676">
      <w:pPr>
        <w:spacing w:after="0" w:line="240" w:lineRule="auto"/>
        <w:rPr>
          <w:rFonts w:ascii="Arial" w:hAnsi="Arial" w:cs="Arial"/>
          <w:noProof/>
          <w:lang w:val="pl-PL"/>
        </w:rPr>
      </w:pPr>
    </w:p>
    <w:p w:rsidR="00735D9E" w:rsidRPr="005471D1" w:rsidRDefault="00735D9E" w:rsidP="002E4676">
      <w:pPr>
        <w:spacing w:after="0" w:line="240" w:lineRule="auto"/>
        <w:rPr>
          <w:rFonts w:ascii="Arial" w:hAnsi="Arial" w:cs="Arial"/>
          <w:noProof/>
          <w:lang w:val="pl-PL"/>
        </w:rPr>
      </w:pPr>
    </w:p>
    <w:p w:rsidR="00735D9E" w:rsidRDefault="00735D9E"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Pr="005471D1" w:rsidRDefault="00ED1A61" w:rsidP="002E4676">
      <w:pPr>
        <w:spacing w:after="0" w:line="240" w:lineRule="auto"/>
        <w:rPr>
          <w:rFonts w:ascii="Arial" w:hAnsi="Arial" w:cs="Arial"/>
          <w:noProof/>
          <w:lang w:val="pl-PL"/>
        </w:rPr>
      </w:pPr>
    </w:p>
    <w:p w:rsidR="00E2487F" w:rsidRDefault="00E2487F" w:rsidP="002E4676">
      <w:pPr>
        <w:spacing w:after="0" w:line="240" w:lineRule="auto"/>
        <w:rPr>
          <w:rFonts w:ascii="Arial" w:hAnsi="Arial" w:cs="Arial"/>
          <w:noProof/>
          <w:lang w:val="pl-PL"/>
        </w:rPr>
      </w:pPr>
    </w:p>
    <w:p w:rsidR="00893D7A" w:rsidRPr="005471D1" w:rsidRDefault="00893D7A" w:rsidP="002E4676">
      <w:pPr>
        <w:spacing w:after="0" w:line="240" w:lineRule="auto"/>
        <w:rPr>
          <w:rFonts w:ascii="Arial" w:hAnsi="Arial" w:cs="Arial"/>
          <w:noProof/>
          <w:lang w:val="pl-PL"/>
        </w:rPr>
      </w:pPr>
    </w:p>
    <w:p w:rsidR="002E4676" w:rsidRPr="005471D1" w:rsidRDefault="002E4676" w:rsidP="00E2487F">
      <w:pPr>
        <w:spacing w:after="0" w:line="240" w:lineRule="auto"/>
        <w:rPr>
          <w:rFonts w:ascii="Arial" w:hAnsi="Arial" w:cs="Arial"/>
          <w:b/>
          <w:noProof/>
          <w:lang w:val="pl-PL"/>
        </w:rPr>
      </w:pPr>
      <w:r w:rsidRPr="005471D1">
        <w:rPr>
          <w:rFonts w:ascii="Arial" w:hAnsi="Arial" w:cs="Arial"/>
          <w:b/>
          <w:noProof/>
          <w:lang w:val="pl-PL"/>
        </w:rPr>
        <w:lastRenderedPageBreak/>
        <w:t>OPŠTI PODACI O KONCESIONOM AKTU</w:t>
      </w:r>
    </w:p>
    <w:p w:rsidR="00E2487F" w:rsidRPr="005471D1" w:rsidRDefault="00E2487F" w:rsidP="00E2487F">
      <w:pPr>
        <w:spacing w:after="0" w:line="240" w:lineRule="auto"/>
        <w:rPr>
          <w:rFonts w:ascii="Arial" w:hAnsi="Arial" w:cs="Arial"/>
          <w:b/>
          <w:noProof/>
          <w:lang w:val="pl-PL"/>
        </w:rPr>
      </w:pPr>
    </w:p>
    <w:p w:rsidR="002E4676" w:rsidRPr="005471D1" w:rsidRDefault="002E4676" w:rsidP="00E2487F">
      <w:pPr>
        <w:spacing w:after="0" w:line="240" w:lineRule="auto"/>
        <w:jc w:val="both"/>
        <w:rPr>
          <w:rFonts w:ascii="Arial" w:hAnsi="Arial" w:cs="Arial"/>
          <w:b/>
          <w:noProof/>
          <w:lang w:val="pl-PL"/>
        </w:rPr>
      </w:pPr>
      <w:r w:rsidRPr="005471D1">
        <w:rPr>
          <w:rFonts w:ascii="Arial" w:hAnsi="Arial" w:cs="Arial"/>
          <w:b/>
          <w:noProof/>
          <w:lang w:val="pl-PL"/>
        </w:rPr>
        <w:t>Naziv Koncesionog akta:</w:t>
      </w:r>
    </w:p>
    <w:p w:rsidR="00E2487F" w:rsidRPr="005471D1" w:rsidRDefault="00E2487F" w:rsidP="00E2487F">
      <w:pPr>
        <w:spacing w:after="0" w:line="240" w:lineRule="auto"/>
        <w:jc w:val="both"/>
        <w:rPr>
          <w:rFonts w:ascii="Arial" w:hAnsi="Arial" w:cs="Arial"/>
          <w:b/>
          <w:noProof/>
          <w:lang w:val="pl-PL"/>
        </w:rPr>
      </w:pPr>
    </w:p>
    <w:p w:rsidR="00735D9E" w:rsidRPr="005471D1" w:rsidRDefault="002E4676" w:rsidP="00E2487F">
      <w:pPr>
        <w:spacing w:after="0" w:line="240" w:lineRule="auto"/>
        <w:jc w:val="both"/>
        <w:rPr>
          <w:rFonts w:ascii="Arial" w:hAnsi="Arial" w:cs="Arial"/>
          <w:b/>
          <w:noProof/>
          <w:lang w:val="pl-PL"/>
        </w:rPr>
      </w:pPr>
      <w:r w:rsidRPr="005471D1">
        <w:rPr>
          <w:rFonts w:ascii="Arial" w:hAnsi="Arial" w:cs="Arial"/>
          <w:b/>
          <w:noProof/>
          <w:lang w:val="pl-PL"/>
        </w:rPr>
        <w:t xml:space="preserve">Koncesioni akt o </w:t>
      </w:r>
      <w:r w:rsidR="00F036BA" w:rsidRPr="005471D1">
        <w:rPr>
          <w:rFonts w:ascii="Arial" w:hAnsi="Arial" w:cs="Arial"/>
          <w:b/>
          <w:noProof/>
          <w:lang w:val="pl-PL"/>
        </w:rPr>
        <w:t>ležištu</w:t>
      </w:r>
      <w:r w:rsidRPr="005471D1">
        <w:rPr>
          <w:rFonts w:ascii="Arial" w:hAnsi="Arial" w:cs="Arial"/>
          <w:b/>
          <w:noProof/>
          <w:lang w:val="pl-PL"/>
        </w:rPr>
        <w:t xml:space="preserve"> </w:t>
      </w:r>
      <w:r w:rsidR="00635ACB" w:rsidRPr="005471D1">
        <w:rPr>
          <w:rFonts w:ascii="Arial" w:hAnsi="Arial" w:cs="Arial"/>
          <w:b/>
          <w:noProof/>
          <w:lang w:val="pl-PL"/>
        </w:rPr>
        <w:t>bentonita</w:t>
      </w:r>
      <w:r w:rsidR="00D524AE" w:rsidRPr="005471D1">
        <w:rPr>
          <w:rFonts w:ascii="Arial" w:hAnsi="Arial" w:cs="Arial"/>
          <w:b/>
          <w:noProof/>
          <w:lang w:val="pl-PL"/>
        </w:rPr>
        <w:t xml:space="preserve"> </w:t>
      </w:r>
      <w:r w:rsidR="006211B9" w:rsidRPr="005471D1">
        <w:rPr>
          <w:rFonts w:ascii="Arial" w:hAnsi="Arial" w:cs="Arial"/>
          <w:b/>
          <w:noProof/>
          <w:lang w:val="pl-PL"/>
        </w:rPr>
        <w:t>„</w:t>
      </w:r>
      <w:r w:rsidR="009576A4" w:rsidRPr="005471D1">
        <w:rPr>
          <w:rFonts w:ascii="Arial" w:hAnsi="Arial" w:cs="Arial"/>
          <w:b/>
          <w:noProof/>
          <w:lang w:val="pl-PL"/>
        </w:rPr>
        <w:t>Bijelo polje</w:t>
      </w:r>
      <w:r w:rsidR="006E6E71" w:rsidRPr="005471D1">
        <w:rPr>
          <w:rFonts w:ascii="Arial" w:hAnsi="Arial" w:cs="Arial"/>
          <w:b/>
          <w:noProof/>
          <w:lang w:val="pl-PL"/>
        </w:rPr>
        <w:t>“</w:t>
      </w:r>
      <w:r w:rsidR="00C21350" w:rsidRPr="005471D1">
        <w:rPr>
          <w:rFonts w:ascii="Arial" w:hAnsi="Arial" w:cs="Arial"/>
          <w:b/>
          <w:noProof/>
          <w:lang w:val="pl-PL"/>
        </w:rPr>
        <w:t xml:space="preserve">, </w:t>
      </w:r>
      <w:r w:rsidR="008F0502">
        <w:rPr>
          <w:rFonts w:ascii="Arial" w:hAnsi="Arial" w:cs="Arial"/>
          <w:b/>
          <w:noProof/>
          <w:lang w:val="pl-PL"/>
        </w:rPr>
        <w:t>Opština Bar</w:t>
      </w:r>
      <w:r w:rsidR="00735D9E" w:rsidRPr="005471D1">
        <w:rPr>
          <w:rFonts w:ascii="Arial" w:hAnsi="Arial" w:cs="Arial"/>
          <w:b/>
          <w:noProof/>
          <w:lang w:val="pl-PL"/>
        </w:rPr>
        <w:t>.</w:t>
      </w:r>
    </w:p>
    <w:p w:rsidR="00B4685D" w:rsidRPr="005471D1" w:rsidRDefault="00B4685D" w:rsidP="00E2487F">
      <w:pPr>
        <w:spacing w:after="0" w:line="240" w:lineRule="auto"/>
        <w:jc w:val="both"/>
        <w:rPr>
          <w:rFonts w:ascii="Arial" w:hAnsi="Arial" w:cs="Arial"/>
          <w:b/>
          <w:noProof/>
          <w:lang w:val="pl-PL"/>
        </w:rPr>
      </w:pPr>
    </w:p>
    <w:p w:rsidR="00C21350" w:rsidRPr="005471D1" w:rsidRDefault="00C21350" w:rsidP="00E2487F">
      <w:pPr>
        <w:spacing w:after="0" w:line="240" w:lineRule="auto"/>
        <w:jc w:val="both"/>
        <w:rPr>
          <w:rFonts w:ascii="Arial" w:hAnsi="Arial" w:cs="Arial"/>
          <w:noProof/>
          <w:lang w:val="pl-PL"/>
        </w:rPr>
      </w:pPr>
      <w:r w:rsidRPr="005471D1">
        <w:rPr>
          <w:rFonts w:ascii="Arial" w:hAnsi="Arial" w:cs="Arial"/>
          <w:noProof/>
          <w:lang w:val="pl-PL"/>
        </w:rPr>
        <w:t xml:space="preserve">Izrada Koncesionog akta izvršena je na osnovu inicijative za pokretanje postupka za dodjelu koncesije za detaljna geološka istraživanja i eksploataciju nemetalične mineralne sirovine </w:t>
      </w:r>
      <w:r w:rsidR="00635ACB" w:rsidRPr="005471D1">
        <w:rPr>
          <w:rFonts w:ascii="Arial" w:hAnsi="Arial" w:cs="Arial"/>
          <w:noProof/>
          <w:lang w:val="pl-PL"/>
        </w:rPr>
        <w:t>bentonita</w:t>
      </w:r>
      <w:r w:rsidRPr="005471D1">
        <w:rPr>
          <w:rFonts w:ascii="Arial" w:hAnsi="Arial" w:cs="Arial"/>
          <w:noProof/>
          <w:lang w:val="pl-PL"/>
        </w:rPr>
        <w:t xml:space="preserve"> na lokalitetu </w:t>
      </w:r>
      <w:r w:rsidR="006211B9" w:rsidRPr="005471D1">
        <w:rPr>
          <w:rFonts w:ascii="Arial" w:hAnsi="Arial" w:cs="Arial"/>
          <w:noProof/>
          <w:lang w:val="pl-PL"/>
        </w:rPr>
        <w:t>„</w:t>
      </w:r>
      <w:r w:rsidR="009576A4" w:rsidRPr="005471D1">
        <w:rPr>
          <w:rFonts w:ascii="Arial" w:hAnsi="Arial" w:cs="Arial"/>
          <w:noProof/>
          <w:lang w:val="pl-PL"/>
        </w:rPr>
        <w:t>Bijelo polje</w:t>
      </w:r>
      <w:r w:rsidR="006E6E71" w:rsidRPr="005471D1">
        <w:rPr>
          <w:rFonts w:ascii="Arial" w:hAnsi="Arial" w:cs="Arial"/>
          <w:noProof/>
          <w:lang w:val="pl-PL"/>
        </w:rPr>
        <w:t>“</w:t>
      </w:r>
      <w:r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 xml:space="preserve">, od strane privrednog društva </w:t>
      </w:r>
      <w:r w:rsidR="00882E2A" w:rsidRPr="005471D1">
        <w:rPr>
          <w:rFonts w:ascii="Arial" w:hAnsi="Arial" w:cs="Arial"/>
          <w:noProof/>
          <w:lang w:val="pl-PL"/>
        </w:rPr>
        <w:t>„</w:t>
      </w:r>
      <w:r w:rsidR="00635ACB" w:rsidRPr="005471D1">
        <w:rPr>
          <w:rFonts w:ascii="Arial" w:hAnsi="Arial" w:cs="Arial"/>
          <w:noProof/>
          <w:lang w:val="pl-PL"/>
        </w:rPr>
        <w:t>Uniprom-Metali</w:t>
      </w:r>
      <w:r w:rsidR="00D17158" w:rsidRPr="005471D1">
        <w:rPr>
          <w:rFonts w:ascii="Arial" w:hAnsi="Arial" w:cs="Arial"/>
          <w:noProof/>
          <w:lang w:val="pl-PL"/>
        </w:rPr>
        <w:t xml:space="preserve">“ d.o.o. </w:t>
      </w:r>
      <w:r w:rsidR="00635ACB" w:rsidRPr="005471D1">
        <w:rPr>
          <w:rFonts w:ascii="Arial" w:hAnsi="Arial" w:cs="Arial"/>
          <w:noProof/>
          <w:lang w:val="pl-PL"/>
        </w:rPr>
        <w:t>Nikšić</w:t>
      </w:r>
      <w:r w:rsidR="00D17158" w:rsidRPr="005471D1">
        <w:rPr>
          <w:rFonts w:ascii="Arial" w:hAnsi="Arial" w:cs="Arial"/>
          <w:noProof/>
          <w:lang w:val="pl-PL"/>
        </w:rPr>
        <w:t xml:space="preserve">, </w:t>
      </w:r>
      <w:r w:rsidRPr="005471D1">
        <w:rPr>
          <w:rFonts w:ascii="Arial" w:hAnsi="Arial" w:cs="Arial"/>
          <w:noProof/>
          <w:lang w:val="pl-PL"/>
        </w:rPr>
        <w:t>koja je zavedena u arhivi JU Zavod za geološka istraživanja Podgorica, broj: 05-</w:t>
      </w:r>
      <w:r w:rsidR="00635ACB" w:rsidRPr="005471D1">
        <w:rPr>
          <w:rFonts w:ascii="Arial" w:hAnsi="Arial" w:cs="Arial"/>
          <w:noProof/>
          <w:lang w:val="pl-PL"/>
        </w:rPr>
        <w:t>2</w:t>
      </w:r>
      <w:r w:rsidRPr="005471D1">
        <w:rPr>
          <w:rFonts w:ascii="Arial" w:hAnsi="Arial" w:cs="Arial"/>
          <w:noProof/>
          <w:lang w:val="pl-PL"/>
        </w:rPr>
        <w:t xml:space="preserve">/1 od </w:t>
      </w:r>
      <w:r w:rsidR="00635ACB" w:rsidRPr="005471D1">
        <w:rPr>
          <w:rFonts w:ascii="Arial" w:hAnsi="Arial" w:cs="Arial"/>
          <w:noProof/>
          <w:lang w:val="pl-PL"/>
        </w:rPr>
        <w:t>23</w:t>
      </w:r>
      <w:r w:rsidRPr="005471D1">
        <w:rPr>
          <w:rFonts w:ascii="Arial" w:hAnsi="Arial" w:cs="Arial"/>
          <w:noProof/>
          <w:lang w:val="pl-PL"/>
        </w:rPr>
        <w:t>.</w:t>
      </w:r>
      <w:r w:rsidR="00635ACB" w:rsidRPr="005471D1">
        <w:rPr>
          <w:rFonts w:ascii="Arial" w:hAnsi="Arial" w:cs="Arial"/>
          <w:noProof/>
          <w:lang w:val="pl-PL"/>
        </w:rPr>
        <w:t>04</w:t>
      </w:r>
      <w:r w:rsidRPr="005471D1">
        <w:rPr>
          <w:rFonts w:ascii="Arial" w:hAnsi="Arial" w:cs="Arial"/>
          <w:noProof/>
          <w:lang w:val="pl-PL"/>
        </w:rPr>
        <w:t>.2018. godine, u skladu sa članom 41, stav 3 Zakona o koncesijama („Sl.list CG“ br. 8/09).</w:t>
      </w:r>
    </w:p>
    <w:p w:rsidR="00E2487F" w:rsidRPr="005471D1" w:rsidRDefault="00E2487F" w:rsidP="00E2487F">
      <w:pPr>
        <w:spacing w:after="0" w:line="240" w:lineRule="auto"/>
        <w:jc w:val="both"/>
        <w:rPr>
          <w:rFonts w:ascii="Arial"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 xml:space="preserve">Rješavajući po Inicijativi, Zavod je donio Rješenje, </w:t>
      </w:r>
      <w:r w:rsidR="00635ACB" w:rsidRPr="005471D1">
        <w:rPr>
          <w:rFonts w:ascii="Arial" w:eastAsia="Times New Roman" w:hAnsi="Arial" w:cs="Arial"/>
          <w:noProof/>
          <w:lang w:val="pl-PL"/>
        </w:rPr>
        <w:t xml:space="preserve">br. </w:t>
      </w:r>
      <w:r w:rsidRPr="005471D1">
        <w:rPr>
          <w:rFonts w:ascii="Arial" w:eastAsia="Times New Roman" w:hAnsi="Arial" w:cs="Arial"/>
          <w:noProof/>
          <w:lang w:val="pl-PL"/>
        </w:rPr>
        <w:t>05-</w:t>
      </w:r>
      <w:r w:rsidR="00635ACB" w:rsidRPr="005471D1">
        <w:rPr>
          <w:rFonts w:ascii="Arial" w:eastAsia="Times New Roman" w:hAnsi="Arial" w:cs="Arial"/>
          <w:noProof/>
          <w:lang w:val="pl-PL"/>
        </w:rPr>
        <w:t>2</w:t>
      </w:r>
      <w:r w:rsidRPr="005471D1">
        <w:rPr>
          <w:rFonts w:ascii="Arial" w:eastAsia="Times New Roman" w:hAnsi="Arial" w:cs="Arial"/>
          <w:noProof/>
          <w:lang w:val="pl-PL"/>
        </w:rPr>
        <w:t xml:space="preserve">/2 od </w:t>
      </w:r>
      <w:r w:rsidR="00635ACB" w:rsidRPr="005471D1">
        <w:rPr>
          <w:rFonts w:ascii="Arial" w:eastAsia="Times New Roman" w:hAnsi="Arial" w:cs="Arial"/>
          <w:noProof/>
          <w:lang w:val="pl-PL"/>
        </w:rPr>
        <w:t>25</w:t>
      </w:r>
      <w:r w:rsidRPr="005471D1">
        <w:rPr>
          <w:rFonts w:ascii="Arial" w:eastAsia="Times New Roman" w:hAnsi="Arial" w:cs="Arial"/>
          <w:noProof/>
          <w:lang w:val="pl-PL"/>
        </w:rPr>
        <w:t>.</w:t>
      </w:r>
      <w:r w:rsidR="00635ACB" w:rsidRPr="005471D1">
        <w:rPr>
          <w:rFonts w:ascii="Arial" w:eastAsia="Times New Roman" w:hAnsi="Arial" w:cs="Arial"/>
          <w:noProof/>
          <w:lang w:val="pl-PL"/>
        </w:rPr>
        <w:t>04</w:t>
      </w:r>
      <w:r w:rsidRPr="005471D1">
        <w:rPr>
          <w:rFonts w:ascii="Arial" w:eastAsia="Times New Roman" w:hAnsi="Arial" w:cs="Arial"/>
          <w:noProof/>
          <w:lang w:val="pl-PL"/>
        </w:rPr>
        <w:t>.2018. godine, kojim je obrazovana Komisija za ocjenu podnijete inicijative. Komisija je obrazovana na osnovu člana 1 stav 1 tačka 3 podtačka a Uredbe o povjeravanju dijela poslova iz nadležnosti Ministarstva ekonomije JU Zavod za geološka istraživanja – Podgorica („Sl.</w:t>
      </w:r>
      <w:r w:rsidR="009F55B7" w:rsidRPr="005471D1">
        <w:rPr>
          <w:rFonts w:ascii="Arial" w:eastAsia="Times New Roman" w:hAnsi="Arial" w:cs="Arial"/>
          <w:noProof/>
          <w:lang w:val="pl-PL"/>
        </w:rPr>
        <w:t xml:space="preserve"> </w:t>
      </w:r>
      <w:r w:rsidRPr="005471D1">
        <w:rPr>
          <w:rFonts w:ascii="Arial" w:eastAsia="Times New Roman" w:hAnsi="Arial" w:cs="Arial"/>
          <w:noProof/>
          <w:lang w:val="pl-PL"/>
        </w:rPr>
        <w:t>list CG“ br. 16/1</w:t>
      </w:r>
      <w:r w:rsidR="00720725" w:rsidRPr="005471D1">
        <w:rPr>
          <w:rFonts w:ascii="Arial" w:eastAsia="Times New Roman" w:hAnsi="Arial" w:cs="Arial"/>
          <w:noProof/>
          <w:lang w:val="pl-PL"/>
        </w:rPr>
        <w:t>8</w:t>
      </w:r>
      <w:r w:rsidR="008449F8">
        <w:rPr>
          <w:rFonts w:ascii="Arial" w:eastAsia="Times New Roman" w:hAnsi="Arial" w:cs="Arial"/>
          <w:noProof/>
          <w:lang w:val="pl-PL"/>
        </w:rPr>
        <w:t xml:space="preserve"> i 83/18</w:t>
      </w:r>
      <w:r w:rsidR="00720725" w:rsidRPr="005471D1">
        <w:rPr>
          <w:rFonts w:ascii="Arial" w:eastAsia="Times New Roman" w:hAnsi="Arial" w:cs="Arial"/>
          <w:noProof/>
          <w:lang w:val="pl-PL"/>
        </w:rPr>
        <w:t>), a u vezi sa čl. 17 stav 2 i</w:t>
      </w:r>
      <w:r w:rsidRPr="005471D1">
        <w:rPr>
          <w:rFonts w:ascii="Arial" w:eastAsia="Times New Roman" w:hAnsi="Arial" w:cs="Arial"/>
          <w:noProof/>
          <w:lang w:val="pl-PL"/>
        </w:rPr>
        <w:t xml:space="preserve"> 41 Zakona o koncesijama („Sl.</w:t>
      </w:r>
      <w:r w:rsidR="009F55B7" w:rsidRPr="005471D1">
        <w:rPr>
          <w:rFonts w:ascii="Arial" w:eastAsia="Times New Roman" w:hAnsi="Arial" w:cs="Arial"/>
          <w:noProof/>
          <w:lang w:val="pl-PL"/>
        </w:rPr>
        <w:t xml:space="preserve"> </w:t>
      </w:r>
      <w:r w:rsidRPr="005471D1">
        <w:rPr>
          <w:rFonts w:ascii="Arial" w:eastAsia="Times New Roman" w:hAnsi="Arial" w:cs="Arial"/>
          <w:noProof/>
          <w:lang w:val="pl-PL"/>
        </w:rPr>
        <w:t>list CG“ br. 08/09), čl. 39 i 40 Zako</w:t>
      </w:r>
      <w:r w:rsidR="009F55B7" w:rsidRPr="005471D1">
        <w:rPr>
          <w:rFonts w:ascii="Arial" w:eastAsia="Times New Roman" w:hAnsi="Arial" w:cs="Arial"/>
          <w:noProof/>
          <w:lang w:val="pl-PL"/>
        </w:rPr>
        <w:t>na o geološkim istraživanjima („</w:t>
      </w:r>
      <w:r w:rsidRPr="005471D1">
        <w:rPr>
          <w:rFonts w:ascii="Arial" w:eastAsia="Times New Roman" w:hAnsi="Arial" w:cs="Arial"/>
          <w:noProof/>
          <w:lang w:val="pl-PL"/>
        </w:rPr>
        <w:t>Sl. list RCG”, br.</w:t>
      </w:r>
      <w:r w:rsidR="009F55B7" w:rsidRPr="005471D1">
        <w:rPr>
          <w:rFonts w:ascii="Arial" w:eastAsia="Times New Roman" w:hAnsi="Arial" w:cs="Arial"/>
          <w:noProof/>
          <w:lang w:val="pl-PL"/>
        </w:rPr>
        <w:t xml:space="preserve"> 28/93, 27/94, 42/94 i 26/07 i „</w:t>
      </w:r>
      <w:r w:rsidRPr="005471D1">
        <w:rPr>
          <w:rFonts w:ascii="Arial" w:eastAsia="Times New Roman" w:hAnsi="Arial" w:cs="Arial"/>
          <w:noProof/>
          <w:lang w:val="pl-PL"/>
        </w:rPr>
        <w:t>Sl. list CG“, br. 28/11), člana 15 Zakona o državnoj upravi (</w:t>
      </w:r>
      <w:r w:rsidR="009F55B7" w:rsidRPr="005471D1">
        <w:rPr>
          <w:rFonts w:ascii="Arial" w:eastAsia="Times New Roman" w:hAnsi="Arial" w:cs="Arial"/>
          <w:noProof/>
          <w:lang w:val="pl-PL"/>
        </w:rPr>
        <w:t>„Sl. list RCG”, br. 38/03 i „</w:t>
      </w:r>
      <w:r w:rsidRPr="005471D1">
        <w:rPr>
          <w:rFonts w:ascii="Arial" w:eastAsia="Times New Roman" w:hAnsi="Arial" w:cs="Arial"/>
          <w:noProof/>
          <w:lang w:val="pl-PL"/>
        </w:rPr>
        <w:t xml:space="preserve">Sl. list CG“, br. 22/08 ,42/11 i 54/16), člana </w:t>
      </w:r>
      <w:r w:rsidR="009F55B7" w:rsidRPr="005471D1">
        <w:rPr>
          <w:rFonts w:ascii="Arial" w:eastAsia="Times New Roman" w:hAnsi="Arial" w:cs="Arial"/>
          <w:noProof/>
          <w:lang w:val="pl-PL"/>
        </w:rPr>
        <w:t>46 Zakona o upravnom postupku („</w:t>
      </w:r>
      <w:r w:rsidRPr="005471D1">
        <w:rPr>
          <w:rFonts w:ascii="Arial" w:eastAsia="Times New Roman" w:hAnsi="Arial" w:cs="Arial"/>
          <w:noProof/>
          <w:lang w:val="pl-PL"/>
        </w:rPr>
        <w:t>Sl. list RCG”, br. 56/14, 20/15, 40/16 i 37/17) i člana 22 Statuta Zavoda.</w:t>
      </w:r>
    </w:p>
    <w:p w:rsidR="00E2487F" w:rsidRPr="005471D1" w:rsidRDefault="00E2487F"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Postupajući po Rješenju, Komisija je izvršila analizu dostavljene Inicijative, analizu dos</w:t>
      </w:r>
      <w:r w:rsidR="00D524AE" w:rsidRPr="005471D1">
        <w:rPr>
          <w:rFonts w:ascii="Arial" w:eastAsia="Times New Roman" w:hAnsi="Arial" w:cs="Arial"/>
          <w:noProof/>
          <w:lang w:val="pl-PL"/>
        </w:rPr>
        <w:t>t</w:t>
      </w:r>
      <w:r w:rsidRPr="005471D1">
        <w:rPr>
          <w:rFonts w:ascii="Arial" w:eastAsia="Times New Roman" w:hAnsi="Arial" w:cs="Arial"/>
          <w:noProof/>
          <w:lang w:val="pl-PL"/>
        </w:rPr>
        <w:t xml:space="preserve">upnih podataka kao i terenski obilazak </w:t>
      </w:r>
      <w:r w:rsidR="00F036BA" w:rsidRPr="005471D1">
        <w:rPr>
          <w:rFonts w:ascii="Arial" w:eastAsia="Times New Roman" w:hAnsi="Arial" w:cs="Arial"/>
          <w:noProof/>
          <w:lang w:val="pl-PL"/>
        </w:rPr>
        <w:t>ležišta</w:t>
      </w:r>
      <w:r w:rsidR="00D524AE" w:rsidRPr="005471D1">
        <w:rPr>
          <w:rFonts w:ascii="Arial" w:eastAsia="Times New Roman" w:hAnsi="Arial" w:cs="Arial"/>
          <w:noProof/>
          <w:lang w:val="pl-PL"/>
        </w:rPr>
        <w:t xml:space="preserve"> bentonita </w:t>
      </w:r>
      <w:r w:rsidR="006211B9" w:rsidRPr="005471D1">
        <w:rPr>
          <w:rFonts w:ascii="Arial" w:eastAsia="Times New Roman" w:hAnsi="Arial" w:cs="Arial"/>
          <w:noProof/>
          <w:lang w:val="pl-PL"/>
        </w:rPr>
        <w:t>„</w:t>
      </w:r>
      <w:r w:rsidR="009576A4" w:rsidRPr="005471D1">
        <w:rPr>
          <w:rFonts w:ascii="Arial" w:eastAsia="Times New Roman" w:hAnsi="Arial" w:cs="Arial"/>
          <w:noProof/>
          <w:lang w:val="pl-PL"/>
        </w:rPr>
        <w:t>Bijelo polje</w:t>
      </w:r>
      <w:r w:rsidR="006E6E71" w:rsidRPr="005471D1">
        <w:rPr>
          <w:rFonts w:ascii="Arial" w:eastAsia="Times New Roman" w:hAnsi="Arial" w:cs="Arial"/>
          <w:noProof/>
          <w:lang w:val="pl-PL"/>
        </w:rPr>
        <w:t>“</w:t>
      </w:r>
      <w:r w:rsidRPr="005471D1">
        <w:rPr>
          <w:rFonts w:ascii="Arial" w:eastAsia="Times New Roman" w:hAnsi="Arial" w:cs="Arial"/>
          <w:noProof/>
          <w:lang w:val="pl-PL"/>
        </w:rPr>
        <w:t xml:space="preserve">, u cilju utvrđivanja stanja i granica na predmetnom prostoru kao i procjenu uslova za buduće eksploatacione radove. Na osnovu svega navedenog, sačinjen je Izvještaj dana </w:t>
      </w:r>
      <w:r w:rsidR="00635ACB" w:rsidRPr="005471D1">
        <w:rPr>
          <w:rFonts w:ascii="Arial" w:eastAsia="Times New Roman" w:hAnsi="Arial" w:cs="Arial"/>
          <w:noProof/>
          <w:lang w:val="pl-PL"/>
        </w:rPr>
        <w:t>07</w:t>
      </w:r>
      <w:r w:rsidRPr="005471D1">
        <w:rPr>
          <w:rFonts w:ascii="Arial" w:eastAsia="Times New Roman" w:hAnsi="Arial" w:cs="Arial"/>
          <w:noProof/>
          <w:lang w:val="pl-PL"/>
        </w:rPr>
        <w:t>.</w:t>
      </w:r>
      <w:r w:rsidR="00635ACB" w:rsidRPr="005471D1">
        <w:rPr>
          <w:rFonts w:ascii="Arial" w:eastAsia="Times New Roman" w:hAnsi="Arial" w:cs="Arial"/>
          <w:noProof/>
          <w:lang w:val="pl-PL"/>
        </w:rPr>
        <w:t>05</w:t>
      </w:r>
      <w:r w:rsidRPr="005471D1">
        <w:rPr>
          <w:rFonts w:ascii="Arial" w:eastAsia="Times New Roman" w:hAnsi="Arial" w:cs="Arial"/>
          <w:noProof/>
          <w:lang w:val="pl-PL"/>
        </w:rPr>
        <w:t>.2018. godine, u kojem je Komisija predložila da se navedena Inicijativa prihvati.</w:t>
      </w:r>
    </w:p>
    <w:p w:rsidR="00E2487F" w:rsidRDefault="00E2487F" w:rsidP="00E2487F">
      <w:pPr>
        <w:spacing w:after="0" w:line="240" w:lineRule="auto"/>
        <w:jc w:val="both"/>
        <w:rPr>
          <w:rFonts w:ascii="Arial" w:eastAsia="Times New Roman" w:hAnsi="Arial" w:cs="Arial"/>
          <w:noProof/>
          <w:lang w:val="pl-PL"/>
        </w:rPr>
      </w:pPr>
    </w:p>
    <w:p w:rsidR="008F5DDB" w:rsidRPr="00836D21" w:rsidRDefault="008F5DDB" w:rsidP="008F5DDB">
      <w:pPr>
        <w:pStyle w:val="Heading2"/>
        <w:spacing w:before="0" w:after="0" w:line="240" w:lineRule="auto"/>
        <w:jc w:val="both"/>
        <w:rPr>
          <w:noProof/>
        </w:rPr>
      </w:pPr>
      <w:r w:rsidRPr="00836D21">
        <w:rPr>
          <w:rFonts w:eastAsia="Times New Roman"/>
          <w:noProof/>
          <w:lang w:val="pl-PL"/>
        </w:rPr>
        <w:t xml:space="preserve">Planom davanja koncesija za detaljna geološka istraživanja i eksploataciju mineralnih sirovina za 2019. godinu, koji je Vlada Crne Gore donijela na sjednici dana 27. decembra 2018. godine, uvršteno je ležište bentonita „Bijele šume“. Uvidom u kopije planova i listove nepokretnosti u KO Bijelo polje, ovo ležište je manjim dijelom u državnom vlasništvu i to isključivo lokalni putevi, dok je uvidom u grafičku dokumentaciju </w:t>
      </w:r>
      <w:r w:rsidRPr="00836D21">
        <w:rPr>
          <w:noProof/>
        </w:rPr>
        <w:t xml:space="preserve">Prostornog plana posebne namjene za obalno područje Crne Gore (“Sl. list CG” broj 56/18), definisan obuhvat područja za istraživanje i eksploataciju ove mineralne sirovine. </w:t>
      </w:r>
      <w:r w:rsidRPr="00836D21">
        <w:rPr>
          <w:rFonts w:eastAsia="Times New Roman"/>
          <w:noProof/>
          <w:lang w:val="pl-PL"/>
        </w:rPr>
        <w:t>Imajući u vidu da je od strane JU Zavod za geološka istraživanja pozitivno ocijenjena inicijativa sa jedne strane, a da postoje određenja prostorna ograničenja sa druge strane</w:t>
      </w:r>
      <w:r>
        <w:rPr>
          <w:rFonts w:eastAsia="Times New Roman"/>
          <w:noProof/>
          <w:lang w:val="pl-PL"/>
        </w:rPr>
        <w:t>,</w:t>
      </w:r>
      <w:r w:rsidRPr="00836D21">
        <w:rPr>
          <w:rFonts w:eastAsia="Times New Roman"/>
          <w:noProof/>
          <w:lang w:val="pl-PL"/>
        </w:rPr>
        <w:t xml:space="preserve"> ovaj Koncesioni akt je obuhvatio istražno-eksploatacioni prostor za koji postoji prostorno-planski preduslov za koncesiono područje.</w:t>
      </w:r>
    </w:p>
    <w:p w:rsidR="008F5DDB" w:rsidRPr="005471D1" w:rsidRDefault="008F5DDB"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Napomena: Ukoliko se u sprovedenom postupku</w:t>
      </w:r>
      <w:r w:rsidR="00635ACB" w:rsidRPr="005471D1">
        <w:rPr>
          <w:rFonts w:ascii="Arial" w:eastAsia="Times New Roman" w:hAnsi="Arial" w:cs="Arial"/>
          <w:noProof/>
          <w:lang w:val="pl-PL"/>
        </w:rPr>
        <w:t>,</w:t>
      </w:r>
      <w:r w:rsidRPr="005471D1">
        <w:rPr>
          <w:rFonts w:ascii="Arial" w:eastAsia="Times New Roman" w:hAnsi="Arial" w:cs="Arial"/>
          <w:noProof/>
          <w:lang w:val="pl-PL"/>
        </w:rPr>
        <w:t xml:space="preserve"> koncesija da ponuđaču koji nije podnosilac inicijative za davanje koncesije, nadležni organ će, bez odlaganja, vratiti podnosiocu inicijative deponovana sredstva, uz umanjenje za plaćeni iznos za otkup tenderske dokumentacije, a iznos troškova izrade koncesionog akta naplatiti od koncesionara (član 41</w:t>
      </w:r>
      <w:r w:rsidR="009559F2" w:rsidRPr="005471D1">
        <w:rPr>
          <w:rFonts w:ascii="Arial" w:eastAsia="Times New Roman" w:hAnsi="Arial" w:cs="Arial"/>
          <w:noProof/>
          <w:lang w:val="pl-PL"/>
        </w:rPr>
        <w:t xml:space="preserve"> stav 5 Zakona o koncesijama („</w:t>
      </w:r>
      <w:r w:rsidR="00E2487F" w:rsidRPr="005471D1">
        <w:rPr>
          <w:rFonts w:ascii="Arial" w:eastAsia="Times New Roman" w:hAnsi="Arial" w:cs="Arial"/>
          <w:noProof/>
          <w:lang w:val="pl-PL"/>
        </w:rPr>
        <w:t xml:space="preserve">Sl.list CG’’ broj </w:t>
      </w:r>
      <w:r w:rsidRPr="005471D1">
        <w:rPr>
          <w:rFonts w:ascii="Arial" w:eastAsia="Times New Roman" w:hAnsi="Arial" w:cs="Arial"/>
          <w:noProof/>
          <w:lang w:val="pl-PL"/>
        </w:rPr>
        <w:t>8/09).</w:t>
      </w:r>
    </w:p>
    <w:p w:rsidR="00E2487F" w:rsidRPr="005471D1" w:rsidRDefault="00E2487F"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hAnsi="Arial" w:cs="Arial"/>
          <w:b/>
          <w:noProof/>
          <w:lang w:val="pl-PL"/>
        </w:rPr>
      </w:pPr>
      <w:r w:rsidRPr="005471D1">
        <w:rPr>
          <w:rFonts w:ascii="Arial" w:hAnsi="Arial" w:cs="Arial"/>
          <w:b/>
          <w:noProof/>
          <w:lang w:val="pl-PL"/>
        </w:rPr>
        <w:t>Izrada Koncesionog akta:</w:t>
      </w:r>
    </w:p>
    <w:p w:rsidR="00E2487F" w:rsidRPr="005471D1" w:rsidRDefault="00E2487F" w:rsidP="00E2487F">
      <w:pPr>
        <w:spacing w:after="0" w:line="240" w:lineRule="auto"/>
        <w:jc w:val="both"/>
        <w:rPr>
          <w:rFonts w:ascii="Arial" w:hAnsi="Arial" w:cs="Arial"/>
          <w:b/>
          <w:noProof/>
          <w:lang w:val="pl-PL"/>
        </w:rPr>
      </w:pPr>
    </w:p>
    <w:p w:rsidR="002B717C" w:rsidRPr="005471D1" w:rsidRDefault="002B717C" w:rsidP="00E2487F">
      <w:pPr>
        <w:spacing w:after="0" w:line="240" w:lineRule="auto"/>
        <w:jc w:val="both"/>
        <w:rPr>
          <w:rFonts w:ascii="Arial" w:hAnsi="Arial" w:cs="Arial"/>
          <w:noProof/>
          <w:lang w:val="pl-PL"/>
        </w:rPr>
      </w:pPr>
      <w:r w:rsidRPr="005471D1">
        <w:rPr>
          <w:rFonts w:ascii="Arial" w:hAnsi="Arial" w:cs="Arial"/>
          <w:noProof/>
          <w:lang w:val="pl-PL"/>
        </w:rPr>
        <w:t xml:space="preserve">U skladu sa Rješenjem, br. </w:t>
      </w:r>
      <w:r w:rsidR="00F036BA" w:rsidRPr="005471D1">
        <w:rPr>
          <w:rFonts w:ascii="Arial" w:hAnsi="Arial" w:cs="Arial"/>
          <w:noProof/>
          <w:lang w:val="pl-PL"/>
        </w:rPr>
        <w:t>UP-05-2/4</w:t>
      </w:r>
      <w:r w:rsidRPr="005471D1">
        <w:rPr>
          <w:rFonts w:ascii="Arial" w:hAnsi="Arial" w:cs="Arial"/>
          <w:noProof/>
          <w:lang w:val="pl-PL"/>
        </w:rPr>
        <w:t xml:space="preserve">, od </w:t>
      </w:r>
      <w:r w:rsidR="00F036BA" w:rsidRPr="005471D1">
        <w:rPr>
          <w:rFonts w:ascii="Arial" w:hAnsi="Arial" w:cs="Arial"/>
          <w:noProof/>
          <w:lang w:val="pl-PL"/>
        </w:rPr>
        <w:t>14</w:t>
      </w:r>
      <w:r w:rsidRPr="005471D1">
        <w:rPr>
          <w:rFonts w:ascii="Arial" w:hAnsi="Arial" w:cs="Arial"/>
          <w:noProof/>
          <w:lang w:val="pl-PL"/>
        </w:rPr>
        <w:t>.</w:t>
      </w:r>
      <w:r w:rsidR="00F036BA" w:rsidRPr="005471D1">
        <w:rPr>
          <w:rFonts w:ascii="Arial" w:hAnsi="Arial" w:cs="Arial"/>
          <w:noProof/>
          <w:lang w:val="pl-PL"/>
        </w:rPr>
        <w:t>03</w:t>
      </w:r>
      <w:r w:rsidRPr="005471D1">
        <w:rPr>
          <w:rFonts w:ascii="Arial" w:hAnsi="Arial" w:cs="Arial"/>
          <w:noProof/>
          <w:lang w:val="pl-PL"/>
        </w:rPr>
        <w:t>.201</w:t>
      </w:r>
      <w:r w:rsidR="00F036BA" w:rsidRPr="005471D1">
        <w:rPr>
          <w:rFonts w:ascii="Arial" w:hAnsi="Arial" w:cs="Arial"/>
          <w:noProof/>
          <w:lang w:val="pl-PL"/>
        </w:rPr>
        <w:t>9</w:t>
      </w:r>
      <w:r w:rsidRPr="005471D1">
        <w:rPr>
          <w:rFonts w:ascii="Arial" w:hAnsi="Arial" w:cs="Arial"/>
          <w:noProof/>
          <w:lang w:val="pl-PL"/>
        </w:rPr>
        <w:t>.</w:t>
      </w:r>
      <w:r w:rsidR="00690E37" w:rsidRPr="005471D1">
        <w:rPr>
          <w:rFonts w:ascii="Arial" w:hAnsi="Arial" w:cs="Arial"/>
          <w:noProof/>
          <w:lang w:val="pl-PL"/>
        </w:rPr>
        <w:t xml:space="preserve"> </w:t>
      </w:r>
      <w:r w:rsidRPr="005471D1">
        <w:rPr>
          <w:rFonts w:ascii="Arial" w:hAnsi="Arial" w:cs="Arial"/>
          <w:noProof/>
          <w:lang w:val="pl-PL"/>
        </w:rPr>
        <w:t xml:space="preserve">godine, stručna ekipa Zavoda je pristupila analizi raspoloživih podataka i izradi Nacrta Koncesionog akta za davanje prava na detaljna geološka istraživanja i eksploataciju </w:t>
      </w:r>
      <w:r w:rsidR="00F036BA" w:rsidRPr="005471D1">
        <w:rPr>
          <w:rFonts w:ascii="Arial" w:hAnsi="Arial" w:cs="Arial"/>
          <w:noProof/>
          <w:lang w:val="pl-PL"/>
        </w:rPr>
        <w:t xml:space="preserve">bentonita </w:t>
      </w:r>
      <w:r w:rsidR="005D08E7" w:rsidRPr="005471D1">
        <w:rPr>
          <w:rFonts w:ascii="Arial" w:hAnsi="Arial" w:cs="Arial"/>
          <w:noProof/>
          <w:lang w:val="pl-PL"/>
        </w:rPr>
        <w:t>ležišta</w:t>
      </w:r>
      <w:r w:rsidR="00D524AE" w:rsidRPr="005471D1">
        <w:rPr>
          <w:rFonts w:ascii="Arial" w:hAnsi="Arial" w:cs="Arial"/>
          <w:noProof/>
          <w:lang w:val="pl-PL"/>
        </w:rPr>
        <w:t xml:space="preserve"> </w:t>
      </w:r>
      <w:r w:rsidR="006211B9" w:rsidRPr="005471D1">
        <w:rPr>
          <w:rFonts w:ascii="Arial" w:hAnsi="Arial" w:cs="Arial"/>
          <w:noProof/>
          <w:lang w:val="pl-PL"/>
        </w:rPr>
        <w:t>„</w:t>
      </w:r>
      <w:r w:rsidR="009576A4" w:rsidRPr="005471D1">
        <w:rPr>
          <w:rFonts w:ascii="Arial" w:hAnsi="Arial" w:cs="Arial"/>
          <w:noProof/>
          <w:lang w:val="pl-PL"/>
        </w:rPr>
        <w:t>Bijelo polje</w:t>
      </w:r>
      <w:r w:rsidR="006E6E71" w:rsidRPr="005471D1">
        <w:rPr>
          <w:rFonts w:ascii="Arial" w:hAnsi="Arial" w:cs="Arial"/>
          <w:noProof/>
          <w:lang w:val="pl-PL"/>
        </w:rPr>
        <w:t>“</w:t>
      </w:r>
      <w:r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w:t>
      </w:r>
    </w:p>
    <w:p w:rsidR="002B717C" w:rsidRPr="005471D1" w:rsidRDefault="002B717C" w:rsidP="00E2487F">
      <w:pPr>
        <w:spacing w:after="0" w:line="240" w:lineRule="auto"/>
        <w:jc w:val="both"/>
        <w:rPr>
          <w:rFonts w:ascii="Arial" w:hAnsi="Arial" w:cs="Arial"/>
          <w:noProof/>
          <w:lang w:val="pl-PL"/>
        </w:rPr>
      </w:pPr>
    </w:p>
    <w:p w:rsidR="002B717C" w:rsidRDefault="002B717C" w:rsidP="00E2487F">
      <w:pPr>
        <w:spacing w:after="0" w:line="240" w:lineRule="auto"/>
        <w:jc w:val="both"/>
        <w:rPr>
          <w:rFonts w:ascii="Arial" w:hAnsi="Arial" w:cs="Arial"/>
          <w:noProof/>
          <w:lang w:val="pl-PL"/>
        </w:rPr>
      </w:pPr>
      <w:r w:rsidRPr="005471D1">
        <w:rPr>
          <w:rFonts w:ascii="Arial" w:hAnsi="Arial" w:cs="Arial"/>
          <w:noProof/>
          <w:lang w:val="pl-PL"/>
        </w:rPr>
        <w:t>Koncesioni akt je urađen u skladu sa čl. 9, tačka 6, 17 i 19 Zakona o k</w:t>
      </w:r>
      <w:r w:rsidR="00E2487F" w:rsidRPr="005471D1">
        <w:rPr>
          <w:rFonts w:ascii="Arial" w:hAnsi="Arial" w:cs="Arial"/>
          <w:noProof/>
          <w:lang w:val="pl-PL"/>
        </w:rPr>
        <w:t xml:space="preserve">oncesijama („Sl. list CG“, br. </w:t>
      </w:r>
      <w:r w:rsidRPr="005471D1">
        <w:rPr>
          <w:rFonts w:ascii="Arial" w:hAnsi="Arial" w:cs="Arial"/>
          <w:noProof/>
          <w:lang w:val="pl-PL"/>
        </w:rPr>
        <w:t>8/09).</w:t>
      </w:r>
    </w:p>
    <w:p w:rsidR="00893D7A" w:rsidRPr="005471D1" w:rsidRDefault="00893D7A" w:rsidP="00E2487F">
      <w:pPr>
        <w:spacing w:after="0" w:line="240" w:lineRule="auto"/>
        <w:jc w:val="both"/>
        <w:rPr>
          <w:rFonts w:ascii="Arial" w:hAnsi="Arial" w:cs="Arial"/>
          <w:noProof/>
          <w:lang w:val="pl-PL"/>
        </w:rPr>
      </w:pPr>
    </w:p>
    <w:p w:rsidR="002E4676" w:rsidRPr="005471D1" w:rsidRDefault="002E4676" w:rsidP="00893D7A">
      <w:pPr>
        <w:rPr>
          <w:rFonts w:ascii="Arial" w:hAnsi="Arial" w:cs="Arial"/>
          <w:b/>
          <w:noProof/>
          <w:lang w:val="pl-PL"/>
        </w:rPr>
      </w:pPr>
      <w:r w:rsidRPr="005471D1">
        <w:rPr>
          <w:rFonts w:ascii="Arial" w:hAnsi="Arial" w:cs="Arial"/>
          <w:b/>
          <w:noProof/>
          <w:lang w:val="pl-PL"/>
        </w:rPr>
        <w:t>Izvori podataka za izradu Koncesionog akta:</w:t>
      </w:r>
    </w:p>
    <w:p w:rsidR="00E2487F" w:rsidRPr="005471D1" w:rsidRDefault="00E2487F" w:rsidP="00E2487F">
      <w:pPr>
        <w:spacing w:after="0" w:line="240" w:lineRule="auto"/>
        <w:jc w:val="both"/>
        <w:rPr>
          <w:rFonts w:ascii="Arial" w:hAnsi="Arial" w:cs="Arial"/>
          <w:b/>
          <w:noProof/>
          <w:lang w:val="pl-PL"/>
        </w:rPr>
      </w:pPr>
    </w:p>
    <w:p w:rsidR="00F0778D" w:rsidRPr="005471D1" w:rsidRDefault="00F0778D" w:rsidP="00E2487F">
      <w:pPr>
        <w:numPr>
          <w:ilvl w:val="0"/>
          <w:numId w:val="10"/>
        </w:numPr>
        <w:suppressAutoHyphens/>
        <w:spacing w:after="0" w:line="240" w:lineRule="auto"/>
        <w:jc w:val="both"/>
        <w:rPr>
          <w:rFonts w:ascii="Arial" w:hAnsi="Arial" w:cs="Arial"/>
          <w:noProof/>
          <w:lang w:val="pl-PL"/>
        </w:rPr>
      </w:pPr>
      <w:r w:rsidRPr="005471D1">
        <w:rPr>
          <w:rFonts w:ascii="Arial" w:hAnsi="Arial" w:cs="Arial"/>
          <w:noProof/>
          <w:lang w:val="pl-PL"/>
        </w:rPr>
        <w:t>Raspoloživa geološka i rudarska dokumentacija Ministarstva ekonomije i JU Zavod za geološka istraživanja</w:t>
      </w:r>
      <w:r w:rsidR="0037158C" w:rsidRPr="005471D1">
        <w:rPr>
          <w:rFonts w:ascii="Arial" w:hAnsi="Arial" w:cs="Arial"/>
          <w:noProof/>
          <w:lang w:val="pl-PL"/>
        </w:rPr>
        <w:t>,</w:t>
      </w:r>
      <w:r w:rsidRPr="005471D1">
        <w:rPr>
          <w:rFonts w:ascii="Arial" w:hAnsi="Arial" w:cs="Arial"/>
          <w:noProof/>
          <w:lang w:val="pl-PL"/>
        </w:rPr>
        <w:t xml:space="preserve"> Podgorica;</w:t>
      </w:r>
    </w:p>
    <w:p w:rsidR="00F0778D" w:rsidRPr="005471D1" w:rsidRDefault="00F0778D" w:rsidP="00E2487F">
      <w:pPr>
        <w:numPr>
          <w:ilvl w:val="0"/>
          <w:numId w:val="10"/>
        </w:numPr>
        <w:suppressAutoHyphens/>
        <w:spacing w:after="0" w:line="240" w:lineRule="auto"/>
        <w:jc w:val="both"/>
        <w:rPr>
          <w:rFonts w:ascii="Arial" w:hAnsi="Arial" w:cs="Arial"/>
          <w:noProof/>
          <w:lang w:val="pl-PL"/>
        </w:rPr>
      </w:pPr>
      <w:r w:rsidRPr="005471D1">
        <w:rPr>
          <w:rFonts w:ascii="Arial" w:hAnsi="Arial" w:cs="Arial"/>
          <w:noProof/>
          <w:lang w:val="pl-PL"/>
        </w:rPr>
        <w:t xml:space="preserve">Podaci Uprave za nekretnine Crne </w:t>
      </w:r>
      <w:r w:rsidR="00B9279E" w:rsidRPr="005471D1">
        <w:rPr>
          <w:rFonts w:ascii="Arial" w:hAnsi="Arial" w:cs="Arial"/>
          <w:noProof/>
          <w:lang w:val="pl-PL"/>
        </w:rPr>
        <w:t xml:space="preserve">Gore, Područna jedinica </w:t>
      </w:r>
      <w:r w:rsidR="004718DB" w:rsidRPr="005471D1">
        <w:rPr>
          <w:rFonts w:ascii="Arial" w:hAnsi="Arial" w:cs="Arial"/>
          <w:noProof/>
          <w:lang w:val="pl-PL"/>
        </w:rPr>
        <w:t>Bar</w:t>
      </w:r>
      <w:r w:rsidR="00DB2DB9" w:rsidRPr="005471D1">
        <w:rPr>
          <w:rFonts w:ascii="Arial" w:hAnsi="Arial" w:cs="Arial"/>
          <w:noProof/>
          <w:lang w:val="pl-PL"/>
        </w:rPr>
        <w:t xml:space="preserve">, </w:t>
      </w:r>
      <w:r w:rsidR="00DB2DB9" w:rsidRPr="005471D1">
        <w:rPr>
          <w:rFonts w:ascii="Arial" w:hAnsi="Arial" w:cs="Arial"/>
          <w:noProof/>
          <w:spacing w:val="-8"/>
          <w:lang w:val="pl-PL"/>
        </w:rPr>
        <w:t xml:space="preserve">akt br. </w:t>
      </w:r>
      <w:r w:rsidR="004718DB" w:rsidRPr="005471D1">
        <w:rPr>
          <w:rFonts w:ascii="Arial" w:hAnsi="Arial" w:cs="Arial"/>
          <w:noProof/>
          <w:spacing w:val="-8"/>
          <w:lang w:val="pl-PL"/>
        </w:rPr>
        <w:t>460-D</w:t>
      </w:r>
      <w:r w:rsidR="00DB2DB9" w:rsidRPr="005471D1">
        <w:rPr>
          <w:rFonts w:ascii="Arial" w:hAnsi="Arial" w:cs="Arial"/>
          <w:noProof/>
          <w:spacing w:val="-8"/>
          <w:lang w:val="pl-PL"/>
        </w:rPr>
        <w:t>-</w:t>
      </w:r>
      <w:r w:rsidR="004718DB" w:rsidRPr="005471D1">
        <w:rPr>
          <w:rFonts w:ascii="Arial" w:hAnsi="Arial" w:cs="Arial"/>
          <w:noProof/>
          <w:spacing w:val="-8"/>
          <w:lang w:val="pl-PL"/>
        </w:rPr>
        <w:t>2642/2018</w:t>
      </w:r>
      <w:r w:rsidR="004718DB" w:rsidRPr="005471D1">
        <w:rPr>
          <w:rFonts w:ascii="Arial" w:hAnsi="Arial" w:cs="Arial"/>
          <w:noProof/>
          <w:lang w:val="pl-PL"/>
        </w:rPr>
        <w:t xml:space="preserve"> od 28</w:t>
      </w:r>
      <w:r w:rsidR="00DB2DB9" w:rsidRPr="005471D1">
        <w:rPr>
          <w:rFonts w:ascii="Arial" w:hAnsi="Arial" w:cs="Arial"/>
          <w:noProof/>
          <w:lang w:val="pl-PL"/>
        </w:rPr>
        <w:t>.01.2019. godine</w:t>
      </w:r>
      <w:r w:rsidR="00E23D42" w:rsidRPr="005471D1">
        <w:rPr>
          <w:rFonts w:ascii="Arial" w:hAnsi="Arial" w:cs="Arial"/>
          <w:noProof/>
          <w:lang w:val="pl-PL"/>
        </w:rPr>
        <w:t>;</w:t>
      </w:r>
    </w:p>
    <w:p w:rsidR="00FA5DAC" w:rsidRPr="005471D1" w:rsidRDefault="00FA5DAC" w:rsidP="00E2487F">
      <w:pPr>
        <w:pStyle w:val="ListParagraph"/>
        <w:numPr>
          <w:ilvl w:val="0"/>
          <w:numId w:val="10"/>
        </w:numPr>
        <w:autoSpaceDE w:val="0"/>
        <w:autoSpaceDN w:val="0"/>
        <w:adjustRightInd w:val="0"/>
        <w:spacing w:after="0" w:line="240" w:lineRule="auto"/>
        <w:ind w:left="714" w:hanging="357"/>
        <w:contextualSpacing w:val="0"/>
        <w:rPr>
          <w:rFonts w:ascii="Arial" w:hAnsi="Arial" w:cs="Arial"/>
          <w:noProof/>
          <w:lang w:val="pl-PL"/>
        </w:rPr>
      </w:pPr>
      <w:r w:rsidRPr="005471D1">
        <w:rPr>
          <w:rFonts w:ascii="Arial" w:eastAsiaTheme="minorHAnsi" w:hAnsi="Arial" w:cs="Arial"/>
          <w:noProof/>
          <w:lang w:val="pl-PL"/>
        </w:rPr>
        <w:t>Mišljenje Uprave za zaštitu kulturnih dobara, Cetinje</w:t>
      </w:r>
      <w:r w:rsidR="007A026F" w:rsidRPr="005471D1">
        <w:rPr>
          <w:rFonts w:ascii="Arial" w:eastAsiaTheme="minorHAnsi" w:hAnsi="Arial" w:cs="Arial"/>
          <w:noProof/>
          <w:lang w:val="pl-PL"/>
        </w:rPr>
        <w:t xml:space="preserve">, </w:t>
      </w:r>
      <w:r w:rsidR="00F1730B" w:rsidRPr="005471D1">
        <w:rPr>
          <w:rFonts w:ascii="Arial" w:hAnsi="Arial" w:cs="Arial"/>
          <w:noProof/>
          <w:lang w:val="pl-PL"/>
        </w:rPr>
        <w:t>akt br. 03-374</w:t>
      </w:r>
      <w:r w:rsidR="003971BA" w:rsidRPr="005471D1">
        <w:rPr>
          <w:rFonts w:ascii="Arial" w:hAnsi="Arial" w:cs="Arial"/>
          <w:noProof/>
          <w:lang w:val="pl-PL"/>
        </w:rPr>
        <w:t>/</w:t>
      </w:r>
      <w:r w:rsidR="00F1730B" w:rsidRPr="005471D1">
        <w:rPr>
          <w:rFonts w:ascii="Arial" w:hAnsi="Arial" w:cs="Arial"/>
          <w:noProof/>
          <w:lang w:val="pl-PL"/>
        </w:rPr>
        <w:t>2018</w:t>
      </w:r>
      <w:r w:rsidR="003971BA" w:rsidRPr="005471D1">
        <w:rPr>
          <w:rFonts w:ascii="Arial" w:hAnsi="Arial" w:cs="Arial"/>
          <w:noProof/>
          <w:lang w:val="pl-PL"/>
        </w:rPr>
        <w:t>-2 od 1</w:t>
      </w:r>
      <w:r w:rsidR="00F1730B" w:rsidRPr="005471D1">
        <w:rPr>
          <w:rFonts w:ascii="Arial" w:hAnsi="Arial" w:cs="Arial"/>
          <w:noProof/>
          <w:lang w:val="pl-PL"/>
        </w:rPr>
        <w:t>9.12.2018</w:t>
      </w:r>
      <w:r w:rsidR="007A026F" w:rsidRPr="005471D1">
        <w:rPr>
          <w:rFonts w:ascii="Arial" w:hAnsi="Arial" w:cs="Arial"/>
          <w:noProof/>
          <w:lang w:val="pl-PL"/>
        </w:rPr>
        <w:t>. godine</w:t>
      </w:r>
      <w:r w:rsidR="00437FB1" w:rsidRPr="005471D1">
        <w:rPr>
          <w:rFonts w:ascii="Arial" w:eastAsiaTheme="minorHAnsi" w:hAnsi="Arial" w:cs="Arial"/>
          <w:noProof/>
          <w:lang w:val="pl-PL"/>
        </w:rPr>
        <w:t>;</w:t>
      </w:r>
    </w:p>
    <w:p w:rsidR="00F1730B" w:rsidRPr="005471D1" w:rsidRDefault="00F1730B" w:rsidP="00E2487F">
      <w:pPr>
        <w:pStyle w:val="ListParagraph"/>
        <w:numPr>
          <w:ilvl w:val="0"/>
          <w:numId w:val="10"/>
        </w:numPr>
        <w:autoSpaceDE w:val="0"/>
        <w:autoSpaceDN w:val="0"/>
        <w:adjustRightInd w:val="0"/>
        <w:spacing w:after="0" w:line="240" w:lineRule="auto"/>
        <w:ind w:left="714" w:hanging="357"/>
        <w:contextualSpacing w:val="0"/>
        <w:rPr>
          <w:rFonts w:ascii="Arial" w:hAnsi="Arial" w:cs="Arial"/>
          <w:noProof/>
          <w:lang w:val="pl-PL"/>
        </w:rPr>
      </w:pPr>
      <w:r w:rsidRPr="005471D1">
        <w:rPr>
          <w:rFonts w:ascii="Arial" w:eastAsiaTheme="minorHAnsi" w:hAnsi="Arial" w:cs="Arial"/>
          <w:noProof/>
          <w:lang w:val="pl-PL"/>
        </w:rPr>
        <w:t>Podaci Ministarstvo održivog razvoja i turizma Crne Gore, akt br. 104-83/470 od 24.12.2018. godine.</w:t>
      </w:r>
    </w:p>
    <w:p w:rsidR="00F0778D" w:rsidRDefault="00F0778D" w:rsidP="00E2487F">
      <w:pPr>
        <w:pStyle w:val="ListParagraph"/>
        <w:numPr>
          <w:ilvl w:val="0"/>
          <w:numId w:val="10"/>
        </w:numPr>
        <w:suppressAutoHyphens/>
        <w:spacing w:after="0" w:line="240" w:lineRule="auto"/>
        <w:ind w:left="714" w:hanging="357"/>
        <w:contextualSpacing w:val="0"/>
        <w:jc w:val="both"/>
        <w:rPr>
          <w:rFonts w:ascii="Arial" w:hAnsi="Arial" w:cs="Arial"/>
          <w:noProof/>
          <w:lang w:val="pl-PL"/>
        </w:rPr>
      </w:pPr>
      <w:r w:rsidRPr="005471D1">
        <w:rPr>
          <w:rFonts w:ascii="Arial" w:hAnsi="Arial" w:cs="Arial"/>
          <w:noProof/>
          <w:lang w:val="pl-PL"/>
        </w:rPr>
        <w:t xml:space="preserve">Podaci </w:t>
      </w:r>
      <w:r w:rsidR="008F3318" w:rsidRPr="005471D1">
        <w:rPr>
          <w:rFonts w:ascii="Arial" w:hAnsi="Arial" w:cs="Arial"/>
          <w:noProof/>
          <w:lang w:val="pl-PL"/>
        </w:rPr>
        <w:t>Uprave</w:t>
      </w:r>
      <w:r w:rsidRPr="005471D1">
        <w:rPr>
          <w:rFonts w:ascii="Arial" w:hAnsi="Arial" w:cs="Arial"/>
          <w:noProof/>
          <w:lang w:val="pl-PL"/>
        </w:rPr>
        <w:t xml:space="preserve"> za statistiku</w:t>
      </w:r>
      <w:r w:rsidR="008F3318" w:rsidRPr="005471D1">
        <w:rPr>
          <w:rFonts w:ascii="Arial" w:hAnsi="Arial" w:cs="Arial"/>
          <w:noProof/>
          <w:lang w:val="pl-PL"/>
        </w:rPr>
        <w:t xml:space="preserve"> Crne Gore, Monstat</w:t>
      </w:r>
      <w:r w:rsidRPr="005471D1">
        <w:rPr>
          <w:rFonts w:ascii="Arial" w:hAnsi="Arial" w:cs="Arial"/>
          <w:noProof/>
          <w:lang w:val="pl-PL"/>
        </w:rPr>
        <w:t>, akt br.</w:t>
      </w:r>
      <w:r w:rsidR="008F3318" w:rsidRPr="005471D1">
        <w:rPr>
          <w:rFonts w:ascii="Arial" w:hAnsi="Arial" w:cs="Arial"/>
          <w:noProof/>
          <w:lang w:val="pl-PL"/>
        </w:rPr>
        <w:t>01-639</w:t>
      </w:r>
      <w:r w:rsidRPr="005471D1">
        <w:rPr>
          <w:rFonts w:ascii="Arial" w:hAnsi="Arial" w:cs="Arial"/>
          <w:noProof/>
          <w:lang w:val="pl-PL"/>
        </w:rPr>
        <w:t>/2, od 01.03.201</w:t>
      </w:r>
      <w:r w:rsidR="008F3318" w:rsidRPr="005471D1">
        <w:rPr>
          <w:rFonts w:ascii="Arial" w:hAnsi="Arial" w:cs="Arial"/>
          <w:noProof/>
          <w:lang w:val="pl-PL"/>
        </w:rPr>
        <w:t>9</w:t>
      </w:r>
      <w:r w:rsidRPr="005471D1">
        <w:rPr>
          <w:rFonts w:ascii="Arial" w:hAnsi="Arial" w:cs="Arial"/>
          <w:noProof/>
          <w:lang w:val="pl-PL"/>
        </w:rPr>
        <w:t>. godin</w:t>
      </w:r>
      <w:r w:rsidR="00E2487F" w:rsidRPr="005471D1">
        <w:rPr>
          <w:rFonts w:ascii="Arial" w:hAnsi="Arial" w:cs="Arial"/>
          <w:noProof/>
          <w:lang w:val="pl-PL"/>
        </w:rPr>
        <w:t>e, o prosječno ostvarenoj cijeni</w:t>
      </w:r>
      <w:r w:rsidRPr="005471D1">
        <w:rPr>
          <w:rFonts w:ascii="Arial" w:hAnsi="Arial" w:cs="Arial"/>
          <w:noProof/>
          <w:lang w:val="pl-PL"/>
        </w:rPr>
        <w:t xml:space="preserve"> proizvoda mineralnih sirovi</w:t>
      </w:r>
      <w:r w:rsidR="007A026F" w:rsidRPr="005471D1">
        <w:rPr>
          <w:rFonts w:ascii="Arial" w:hAnsi="Arial" w:cs="Arial"/>
          <w:noProof/>
          <w:lang w:val="pl-PL"/>
        </w:rPr>
        <w:t>na</w:t>
      </w:r>
      <w:r w:rsidR="00E23D42" w:rsidRPr="005471D1">
        <w:rPr>
          <w:rFonts w:ascii="Arial" w:hAnsi="Arial" w:cs="Arial"/>
          <w:noProof/>
          <w:lang w:val="pl-PL"/>
        </w:rPr>
        <w:t xml:space="preserve"> u Crnoj Gori u 201</w:t>
      </w:r>
      <w:r w:rsidR="008F3318" w:rsidRPr="005471D1">
        <w:rPr>
          <w:rFonts w:ascii="Arial" w:hAnsi="Arial" w:cs="Arial"/>
          <w:noProof/>
          <w:lang w:val="pl-PL"/>
        </w:rPr>
        <w:t>8</w:t>
      </w:r>
      <w:r w:rsidR="00E23D42" w:rsidRPr="005471D1">
        <w:rPr>
          <w:rFonts w:ascii="Arial" w:hAnsi="Arial" w:cs="Arial"/>
          <w:noProof/>
          <w:lang w:val="pl-PL"/>
        </w:rPr>
        <w:t>. godini.</w:t>
      </w:r>
    </w:p>
    <w:p w:rsidR="001B0433" w:rsidRDefault="001B0433" w:rsidP="001B0433">
      <w:pPr>
        <w:pStyle w:val="BodyText"/>
        <w:numPr>
          <w:ilvl w:val="0"/>
          <w:numId w:val="10"/>
        </w:numPr>
        <w:spacing w:after="0" w:line="240" w:lineRule="auto"/>
        <w:jc w:val="both"/>
        <w:rPr>
          <w:rFonts w:ascii="Arial" w:hAnsi="Arial" w:cs="Arial"/>
          <w:lang w:val="hr-HR"/>
        </w:rPr>
      </w:pPr>
      <w:r>
        <w:rPr>
          <w:rFonts w:ascii="Arial" w:hAnsi="Arial" w:cs="Arial"/>
          <w:lang w:val="hr-HR"/>
        </w:rPr>
        <w:t xml:space="preserve">Elaborat o granicama područja uslovne parcelacije i preparcelacije lokaliteta </w:t>
      </w:r>
      <w:r>
        <w:rPr>
          <w:rFonts w:ascii="Arial" w:hAnsi="Arial" w:cs="Arial"/>
          <w:noProof/>
        </w:rPr>
        <w:t>„Bijelo Polje”</w:t>
      </w:r>
      <w:r>
        <w:rPr>
          <w:rFonts w:ascii="Arial" w:hAnsi="Arial" w:cs="Arial"/>
          <w:lang w:val="hr-HR"/>
        </w:rPr>
        <w:t>.</w:t>
      </w:r>
    </w:p>
    <w:p w:rsidR="00E2487F" w:rsidRPr="005471D1" w:rsidRDefault="00E2487F" w:rsidP="00EB6727">
      <w:pPr>
        <w:suppressAutoHyphens/>
        <w:spacing w:after="0" w:line="240" w:lineRule="auto"/>
        <w:jc w:val="both"/>
        <w:rPr>
          <w:rFonts w:ascii="Arial" w:hAnsi="Arial" w:cs="Arial"/>
          <w:noProof/>
          <w:lang w:val="pl-PL"/>
        </w:rPr>
      </w:pPr>
    </w:p>
    <w:p w:rsidR="002E4676" w:rsidRPr="005471D1" w:rsidRDefault="002E4676" w:rsidP="00E2487F">
      <w:pPr>
        <w:spacing w:after="0" w:line="240" w:lineRule="auto"/>
        <w:rPr>
          <w:rFonts w:ascii="Arial" w:hAnsi="Arial" w:cs="Arial"/>
          <w:b/>
          <w:noProof/>
          <w:lang w:val="pl-PL"/>
        </w:rPr>
      </w:pPr>
      <w:r w:rsidRPr="005471D1">
        <w:rPr>
          <w:rFonts w:ascii="Arial" w:hAnsi="Arial" w:cs="Arial"/>
          <w:b/>
          <w:noProof/>
          <w:lang w:val="pl-PL"/>
        </w:rPr>
        <w:t>Zakonski propisi korišćeni pri izradi Koncesionog akta:</w:t>
      </w:r>
    </w:p>
    <w:p w:rsidR="00E2487F" w:rsidRPr="005471D1" w:rsidRDefault="00E2487F" w:rsidP="00E2487F">
      <w:pPr>
        <w:spacing w:after="0" w:line="240" w:lineRule="auto"/>
        <w:rPr>
          <w:rFonts w:ascii="Arial" w:hAnsi="Arial" w:cs="Arial"/>
          <w:b/>
          <w:noProof/>
          <w:lang w:val="pl-PL"/>
        </w:rPr>
      </w:pP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Zakon o k</w:t>
      </w:r>
      <w:r w:rsidR="00576662" w:rsidRPr="005471D1">
        <w:rPr>
          <w:rFonts w:ascii="Arial" w:hAnsi="Arial" w:cs="Arial"/>
          <w:noProof/>
          <w:lang w:val="pl-PL"/>
        </w:rPr>
        <w:t xml:space="preserve">oncesijama („Sl. list CG“, br. </w:t>
      </w:r>
      <w:r w:rsidRPr="005471D1">
        <w:rPr>
          <w:rFonts w:ascii="Arial" w:hAnsi="Arial" w:cs="Arial"/>
          <w:noProof/>
          <w:lang w:val="pl-PL"/>
        </w:rPr>
        <w:t>8/09);</w:t>
      </w:r>
    </w:p>
    <w:p w:rsidR="00F0778D" w:rsidRPr="005471D1" w:rsidRDefault="00576662" w:rsidP="00E2487F">
      <w:pPr>
        <w:numPr>
          <w:ilvl w:val="0"/>
          <w:numId w:val="11"/>
        </w:numPr>
        <w:suppressAutoHyphens/>
        <w:spacing w:after="0" w:line="240" w:lineRule="auto"/>
        <w:jc w:val="both"/>
        <w:rPr>
          <w:rFonts w:ascii="Arial" w:hAnsi="Arial" w:cs="Arial"/>
          <w:lang w:val="sr-Latn-CS"/>
        </w:rPr>
      </w:pPr>
      <w:r w:rsidRPr="005471D1">
        <w:rPr>
          <w:rFonts w:ascii="Arial" w:hAnsi="Arial" w:cs="Arial"/>
          <w:lang w:val="sr-Latn-CS"/>
        </w:rPr>
        <w:t>Zakon o rudarstvu („Sl. list CG“, br. 65/08);</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w:t>
      </w:r>
      <w:r w:rsidR="00690E37" w:rsidRPr="005471D1">
        <w:rPr>
          <w:rFonts w:ascii="Arial" w:hAnsi="Arial" w:cs="Arial"/>
          <w:noProof/>
          <w:lang w:val="pl-PL"/>
        </w:rPr>
        <w:t>n o geološkim istraživanjima („</w:t>
      </w:r>
      <w:r w:rsidRPr="005471D1">
        <w:rPr>
          <w:rFonts w:ascii="Arial" w:hAnsi="Arial" w:cs="Arial"/>
          <w:noProof/>
          <w:lang w:val="pl-PL"/>
        </w:rPr>
        <w:t>Sl. list RCG’’, br. 28/93, 27/94, 42/94 i 26/07 i „Sl. list CG“, br. 28/11);</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Zakon o procjeni uticaja na životnu sredinu („Sl. list RCG“, br. 80/05 i „Sl. lis</w:t>
      </w:r>
      <w:r w:rsidR="009B3DEE" w:rsidRPr="005471D1">
        <w:rPr>
          <w:rFonts w:ascii="Arial" w:hAnsi="Arial" w:cs="Arial"/>
          <w:noProof/>
          <w:lang w:val="pl-PL"/>
        </w:rPr>
        <w:t>t CG“, br. 40/10, 73/10, 40/11,</w:t>
      </w:r>
      <w:r w:rsidRPr="005471D1">
        <w:rPr>
          <w:rFonts w:ascii="Arial" w:hAnsi="Arial" w:cs="Arial"/>
          <w:noProof/>
          <w:lang w:val="pl-PL"/>
        </w:rPr>
        <w:t xml:space="preserve"> 27/13</w:t>
      </w:r>
      <w:r w:rsidR="009B3DEE" w:rsidRPr="005471D1">
        <w:rPr>
          <w:rFonts w:ascii="Arial" w:hAnsi="Arial" w:cs="Arial"/>
          <w:noProof/>
          <w:lang w:val="pl-PL"/>
        </w:rPr>
        <w:t xml:space="preserve"> i 52/16</w:t>
      </w:r>
      <w:r w:rsidRPr="005471D1">
        <w:rPr>
          <w:rFonts w:ascii="Arial" w:hAnsi="Arial" w:cs="Arial"/>
          <w:noProof/>
          <w:lang w:val="pl-PL"/>
        </w:rPr>
        <w:t>);</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Uredba o kriterijumima i načinu obračuna iznosa minimalne koncesione naknade za ustupanje prava na istraživanje i eksploataciju mineralnih sirovina („Sl. list CG“, br. 37/11</w:t>
      </w:r>
      <w:r w:rsidR="00682440" w:rsidRPr="005471D1">
        <w:rPr>
          <w:rFonts w:ascii="Arial" w:hAnsi="Arial" w:cs="Arial"/>
          <w:noProof/>
          <w:lang w:val="pl-PL"/>
        </w:rPr>
        <w:t xml:space="preserve"> i 40/16</w:t>
      </w:r>
      <w:r w:rsidRPr="005471D1">
        <w:rPr>
          <w:rFonts w:ascii="Arial" w:hAnsi="Arial" w:cs="Arial"/>
          <w:noProof/>
          <w:lang w:val="pl-PL"/>
        </w:rPr>
        <w:t>);</w:t>
      </w:r>
    </w:p>
    <w:p w:rsidR="002E4676"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Uredba o visini sredstava za sanaciju i rekultivaciju prostora na kojem se izvode rudarski radovi, načinu obračunavanja, plaćanja i korišćenja tih sredstava („Sl. list CG“, br. 51/11).</w:t>
      </w:r>
    </w:p>
    <w:p w:rsidR="00E2487F" w:rsidRPr="005471D1" w:rsidRDefault="00E2487F" w:rsidP="00E2487F">
      <w:pPr>
        <w:suppressAutoHyphens/>
        <w:spacing w:after="0" w:line="240" w:lineRule="auto"/>
        <w:ind w:left="360"/>
        <w:jc w:val="both"/>
        <w:rPr>
          <w:rFonts w:ascii="Arial" w:hAnsi="Arial" w:cs="Arial"/>
          <w:noProof/>
          <w:lang w:val="pl-PL"/>
        </w:rPr>
      </w:pPr>
    </w:p>
    <w:p w:rsidR="00437FB1" w:rsidRPr="005471D1" w:rsidRDefault="002E4676" w:rsidP="00E2487F">
      <w:pPr>
        <w:spacing w:after="0" w:line="240" w:lineRule="auto"/>
        <w:jc w:val="both"/>
        <w:rPr>
          <w:rFonts w:ascii="Arial" w:hAnsi="Arial" w:cs="Arial"/>
          <w:noProof/>
          <w:lang w:val="pl-PL"/>
        </w:rPr>
      </w:pPr>
      <w:r w:rsidRPr="005471D1">
        <w:rPr>
          <w:rFonts w:ascii="Arial" w:hAnsi="Arial" w:cs="Arial"/>
          <w:b/>
          <w:noProof/>
          <w:lang w:val="pl-PL"/>
        </w:rPr>
        <w:t>Mjesto i vrijeme izrade Koncesionog akta:</w:t>
      </w:r>
      <w:r w:rsidR="0036689D" w:rsidRPr="005471D1">
        <w:rPr>
          <w:rFonts w:ascii="Arial" w:hAnsi="Arial" w:cs="Arial"/>
          <w:b/>
          <w:noProof/>
          <w:lang w:val="pl-PL"/>
        </w:rPr>
        <w:t xml:space="preserve"> </w:t>
      </w:r>
      <w:r w:rsidR="00437FB1" w:rsidRPr="005471D1">
        <w:rPr>
          <w:rFonts w:ascii="Arial" w:hAnsi="Arial" w:cs="Arial"/>
          <w:noProof/>
          <w:lang w:val="pl-PL"/>
        </w:rPr>
        <w:t xml:space="preserve">Podgorica, </w:t>
      </w:r>
      <w:r w:rsidR="00E2487F" w:rsidRPr="005471D1">
        <w:rPr>
          <w:rFonts w:ascii="Arial" w:hAnsi="Arial" w:cs="Arial"/>
          <w:noProof/>
          <w:lang w:val="pl-PL"/>
        </w:rPr>
        <w:t>april</w:t>
      </w:r>
      <w:r w:rsidR="00437FB1" w:rsidRPr="005471D1">
        <w:rPr>
          <w:rFonts w:ascii="Arial" w:hAnsi="Arial" w:cs="Arial"/>
          <w:noProof/>
          <w:lang w:val="pl-PL"/>
        </w:rPr>
        <w:t xml:space="preserve"> 201</w:t>
      </w:r>
      <w:r w:rsidR="00D17158" w:rsidRPr="005471D1">
        <w:rPr>
          <w:rFonts w:ascii="Arial" w:hAnsi="Arial" w:cs="Arial"/>
          <w:noProof/>
          <w:lang w:val="pl-PL"/>
        </w:rPr>
        <w:t>9</w:t>
      </w:r>
      <w:r w:rsidR="00437FB1" w:rsidRPr="005471D1">
        <w:rPr>
          <w:rFonts w:ascii="Arial" w:hAnsi="Arial" w:cs="Arial"/>
          <w:noProof/>
          <w:lang w:val="pl-PL"/>
        </w:rPr>
        <w:t>. godine.</w:t>
      </w:r>
    </w:p>
    <w:p w:rsidR="008E7826" w:rsidRPr="005471D1" w:rsidRDefault="00DB2DB9" w:rsidP="009060D0">
      <w:pPr>
        <w:spacing w:after="240"/>
        <w:rPr>
          <w:rFonts w:ascii="Arial" w:hAnsi="Arial" w:cs="Arial"/>
          <w:b/>
          <w:noProof/>
        </w:rPr>
      </w:pPr>
      <w:r w:rsidRPr="005471D1">
        <w:rPr>
          <w:rFonts w:ascii="Arial" w:hAnsi="Arial" w:cs="Arial"/>
          <w:noProof/>
          <w:lang w:val="pl-PL"/>
        </w:rPr>
        <w:br w:type="page"/>
      </w:r>
      <w:r w:rsidR="00A87E2C" w:rsidRPr="005471D1">
        <w:rPr>
          <w:rFonts w:ascii="Arial" w:hAnsi="Arial" w:cs="Arial"/>
          <w:b/>
          <w:noProof/>
        </w:rPr>
        <w:lastRenderedPageBreak/>
        <w:t>Sadržaj</w:t>
      </w:r>
    </w:p>
    <w:p w:rsidR="00A87E2C" w:rsidRPr="005471D1" w:rsidRDefault="00A87E2C" w:rsidP="009060D0">
      <w:pPr>
        <w:spacing w:after="240" w:line="240" w:lineRule="auto"/>
        <w:jc w:val="both"/>
        <w:rPr>
          <w:rFonts w:ascii="Arial" w:hAnsi="Arial" w:cs="Arial"/>
          <w:b/>
          <w:noProof/>
        </w:rPr>
      </w:pPr>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r w:rsidRPr="008449F8">
        <w:rPr>
          <w:rFonts w:ascii="Arial" w:hAnsi="Arial" w:cs="Arial"/>
          <w:b/>
          <w:noProof/>
        </w:rPr>
        <w:fldChar w:fldCharType="begin"/>
      </w:r>
      <w:r w:rsidR="000444F6" w:rsidRPr="008449F8">
        <w:rPr>
          <w:rFonts w:ascii="Arial" w:hAnsi="Arial" w:cs="Arial"/>
          <w:b/>
          <w:noProof/>
        </w:rPr>
        <w:instrText xml:space="preserve"> TOC \o "1-1" \h \z \u </w:instrText>
      </w:r>
      <w:r w:rsidRPr="008449F8">
        <w:rPr>
          <w:rFonts w:ascii="Arial" w:hAnsi="Arial" w:cs="Arial"/>
          <w:b/>
          <w:noProof/>
        </w:rPr>
        <w:fldChar w:fldCharType="separate"/>
      </w:r>
      <w:hyperlink w:anchor="_Toc4655949" w:history="1">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Uvod</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_Toc4655949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5</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0" w:history="1">
        <w:r w:rsidR="00AD2AA2">
          <w:rPr>
            <w:rStyle w:val="Hyperlink"/>
            <w:rFonts w:ascii="Arial" w:hAnsi="Arial" w:cs="Arial"/>
            <w:noProof/>
            <w:color w:val="auto"/>
          </w:rPr>
          <w:t>1.</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Tehnički izvještaj o pojavi bentonita„Bijelo polje”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_Toc4655950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6</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1" w:history="1">
        <w:r w:rsidR="00AD2AA2">
          <w:rPr>
            <w:rStyle w:val="Hyperlink"/>
            <w:rFonts w:ascii="Arial" w:hAnsi="Arial" w:cs="Arial"/>
            <w:noProof/>
            <w:color w:val="auto"/>
          </w:rPr>
          <w:t>2.</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Rok trajanja koncesije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_Toc4655951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16</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2" w:history="1">
        <w:r w:rsidR="00AD2AA2">
          <w:rPr>
            <w:rStyle w:val="Hyperlink"/>
            <w:rFonts w:ascii="Arial" w:hAnsi="Arial" w:cs="Arial"/>
            <w:noProof/>
            <w:color w:val="auto"/>
          </w:rPr>
          <w:t>3.</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Osnovni parametri za ocjenu ekonomske opravdanosti investicije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_Toc4655952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16</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3" w:history="1">
        <w:r w:rsidR="00AD2AA2">
          <w:rPr>
            <w:rStyle w:val="Hyperlink"/>
            <w:rFonts w:ascii="Arial" w:hAnsi="Arial" w:cs="Arial"/>
            <w:noProof/>
            <w:color w:val="auto"/>
          </w:rPr>
          <w:t>4.</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Mjere za zaštitu životne sredine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_Toc4655953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19</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4" w:history="1">
        <w:r w:rsidR="00AD2AA2">
          <w:rPr>
            <w:rStyle w:val="Hyperlink"/>
            <w:rFonts w:ascii="Arial" w:hAnsi="Arial" w:cs="Arial"/>
            <w:noProof/>
            <w:color w:val="auto"/>
          </w:rPr>
          <w:t>5.</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Rekultivacija istražno-eksploatacionog prostora „Bijelo polje“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_Toc4655954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20</w:t>
        </w:r>
        <w:r w:rsidRPr="00A53B15">
          <w:rPr>
            <w:rFonts w:ascii="Arial" w:hAnsi="Arial" w:cs="Arial"/>
            <w:noProof/>
            <w:webHidden/>
          </w:rPr>
          <w:fldChar w:fldCharType="end"/>
        </w:r>
      </w:hyperlink>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5" w:history="1">
        <w:r w:rsidR="00AD2AA2">
          <w:rPr>
            <w:rStyle w:val="Hyperlink"/>
            <w:rFonts w:ascii="Arial" w:hAnsi="Arial" w:cs="Arial"/>
            <w:noProof/>
            <w:color w:val="auto"/>
          </w:rPr>
          <w:t>6.</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Unaprjeđenje energetske efikasnosti</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_Toc4655955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21</w:t>
        </w:r>
        <w:r w:rsidRPr="00A53B15">
          <w:rPr>
            <w:rFonts w:ascii="Arial" w:hAnsi="Arial" w:cs="Arial"/>
            <w:noProof/>
            <w:webHidden/>
          </w:rPr>
          <w:fldChar w:fldCharType="end"/>
        </w:r>
      </w:hyperlink>
    </w:p>
    <w:p w:rsidR="000444F6" w:rsidRPr="00A53B15" w:rsidRDefault="009060D0" w:rsidP="009060D0">
      <w:pPr>
        <w:pStyle w:val="TOC1"/>
        <w:tabs>
          <w:tab w:val="left" w:pos="440"/>
          <w:tab w:val="right" w:leader="dot" w:pos="9350"/>
        </w:tabs>
        <w:spacing w:after="240" w:line="240" w:lineRule="auto"/>
        <w:ind w:hanging="435"/>
        <w:jc w:val="both"/>
        <w:rPr>
          <w:rFonts w:ascii="Arial" w:eastAsiaTheme="minorEastAsia" w:hAnsi="Arial" w:cs="Arial"/>
          <w:noProof/>
          <w:kern w:val="0"/>
          <w:lang w:val="en-GB" w:eastAsia="en-GB"/>
        </w:rPr>
      </w:pPr>
      <w:r w:rsidRPr="00A53B15">
        <w:rPr>
          <w:rFonts w:ascii="Arial" w:hAnsi="Arial" w:cs="Arial"/>
        </w:rPr>
        <w:t xml:space="preserve">       </w:t>
      </w:r>
      <w:hyperlink w:anchor="_Toc4655956" w:history="1">
        <w:r w:rsidR="00AD2AA2">
          <w:rPr>
            <w:rStyle w:val="Hyperlink"/>
            <w:rFonts w:ascii="Arial" w:hAnsi="Arial" w:cs="Arial"/>
            <w:noProof/>
            <w:color w:val="auto"/>
          </w:rPr>
          <w:t>7.</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Uslovi koje je dužan da ispunjava koncesionar u pogledu tehničke opremljenosti, finansijske sposobnosti i ostale reference i dokaze o ispunjavanju tih uslova</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_Toc4655956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21</w:t>
        </w:r>
        <w:r w:rsidR="001949E9" w:rsidRPr="00A53B15">
          <w:rPr>
            <w:rFonts w:ascii="Arial" w:hAnsi="Arial" w:cs="Arial"/>
            <w:noProof/>
            <w:webHidden/>
          </w:rPr>
          <w:fldChar w:fldCharType="end"/>
        </w:r>
      </w:hyperlink>
    </w:p>
    <w:p w:rsidR="00A7281B" w:rsidRPr="00A53B15" w:rsidRDefault="001949E9" w:rsidP="009060D0">
      <w:pPr>
        <w:pStyle w:val="TOC1"/>
        <w:tabs>
          <w:tab w:val="left" w:pos="440"/>
          <w:tab w:val="right" w:leader="dot" w:pos="9350"/>
        </w:tabs>
        <w:spacing w:after="240" w:line="240" w:lineRule="auto"/>
        <w:jc w:val="both"/>
        <w:rPr>
          <w:rFonts w:ascii="Arial" w:hAnsi="Arial" w:cs="Arial"/>
        </w:rPr>
      </w:pPr>
      <w:hyperlink w:anchor="_Toc4655957" w:history="1">
        <w:r w:rsidR="00AD2AA2">
          <w:rPr>
            <w:rStyle w:val="Hyperlink"/>
            <w:rFonts w:ascii="Arial" w:hAnsi="Arial" w:cs="Arial"/>
            <w:noProof/>
            <w:color w:val="auto"/>
          </w:rPr>
          <w:t>8.</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Minimalni – početni iznos koncesione naknade</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_Toc4655957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22</w:t>
        </w:r>
        <w:r w:rsidRPr="00A53B15">
          <w:rPr>
            <w:rFonts w:ascii="Arial" w:hAnsi="Arial" w:cs="Arial"/>
            <w:noProof/>
            <w:webHidden/>
          </w:rPr>
          <w:fldChar w:fldCharType="end"/>
        </w:r>
      </w:hyperlink>
    </w:p>
    <w:p w:rsidR="005471D1" w:rsidRPr="00A53B15" w:rsidRDefault="00AD2AA2" w:rsidP="009060D0">
      <w:pPr>
        <w:pStyle w:val="TOC1"/>
        <w:tabs>
          <w:tab w:val="left" w:pos="440"/>
          <w:tab w:val="right" w:leader="dot" w:pos="9350"/>
        </w:tabs>
        <w:spacing w:after="240" w:line="240" w:lineRule="auto"/>
        <w:jc w:val="both"/>
        <w:rPr>
          <w:rFonts w:ascii="Arial" w:hAnsi="Arial" w:cs="Arial"/>
        </w:rPr>
      </w:pPr>
      <w:r>
        <w:rPr>
          <w:rFonts w:ascii="Arial" w:hAnsi="Arial" w:cs="Arial"/>
        </w:rPr>
        <w:t>9</w:t>
      </w:r>
      <w:r w:rsidR="00A7281B" w:rsidRPr="00A53B15">
        <w:rPr>
          <w:rFonts w:ascii="Arial" w:hAnsi="Arial" w:cs="Arial"/>
        </w:rPr>
        <w:t xml:space="preserve">. </w:t>
      </w:r>
      <w:r w:rsidR="005471D1" w:rsidRPr="00A53B15">
        <w:rPr>
          <w:rFonts w:ascii="Arial" w:hAnsi="Arial" w:cs="Arial"/>
          <w:noProof/>
        </w:rPr>
        <w:t>Kriterijumi za izbor najpovoljnije ponude………………………………………………………</w:t>
      </w:r>
      <w:r w:rsidR="008449F8" w:rsidRPr="00A53B15">
        <w:rPr>
          <w:rFonts w:ascii="Arial" w:hAnsi="Arial" w:cs="Arial"/>
          <w:noProof/>
        </w:rPr>
        <w:t>…</w:t>
      </w:r>
      <w:r w:rsidR="005471D1" w:rsidRPr="00A53B15">
        <w:rPr>
          <w:rFonts w:ascii="Arial" w:hAnsi="Arial" w:cs="Arial"/>
          <w:noProof/>
        </w:rPr>
        <w:t>25</w:t>
      </w:r>
    </w:p>
    <w:p w:rsidR="000444F6" w:rsidRPr="00A53B15" w:rsidRDefault="001949E9" w:rsidP="009060D0">
      <w:pPr>
        <w:pStyle w:val="TOC1"/>
        <w:tabs>
          <w:tab w:val="left" w:pos="660"/>
          <w:tab w:val="right" w:leader="dot" w:pos="9350"/>
        </w:tabs>
        <w:spacing w:after="240" w:line="240" w:lineRule="auto"/>
        <w:jc w:val="both"/>
        <w:rPr>
          <w:rFonts w:ascii="Arial" w:eastAsiaTheme="minorEastAsia" w:hAnsi="Arial" w:cs="Arial"/>
          <w:noProof/>
          <w:kern w:val="0"/>
          <w:lang w:val="en-GB" w:eastAsia="en-GB"/>
        </w:rPr>
      </w:pPr>
      <w:hyperlink w:anchor="_Toc4655958" w:history="1">
        <w:r w:rsidR="00AD2AA2">
          <w:rPr>
            <w:rStyle w:val="Hyperlink"/>
            <w:rFonts w:ascii="Arial" w:hAnsi="Arial" w:cs="Arial"/>
            <w:noProof/>
            <w:color w:val="auto"/>
          </w:rPr>
          <w:t>10</w:t>
        </w:r>
        <w:r w:rsidR="000444F6" w:rsidRPr="00A53B15">
          <w:rPr>
            <w:rStyle w:val="Hyperlink"/>
            <w:rFonts w:ascii="Arial" w:hAnsi="Arial" w:cs="Arial"/>
            <w:noProof/>
            <w:color w:val="auto"/>
          </w:rPr>
          <w:t>.</w:t>
        </w:r>
        <w:r w:rsidR="009060D0"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Spisak potrebne tehničke dokumentacije sa uslovima za njenu izradu, odobrenja, saglasnosti i mišljenja za obavljanje koncesione djelatnosti</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_Toc4655958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27</w:t>
        </w:r>
        <w:r w:rsidRPr="00A53B15">
          <w:rPr>
            <w:rFonts w:ascii="Arial" w:hAnsi="Arial" w:cs="Arial"/>
            <w:noProof/>
            <w:webHidden/>
          </w:rPr>
          <w:fldChar w:fldCharType="end"/>
        </w:r>
      </w:hyperlink>
    </w:p>
    <w:p w:rsidR="000444F6" w:rsidRPr="00A53B15" w:rsidRDefault="009060D0" w:rsidP="009060D0">
      <w:pPr>
        <w:pStyle w:val="TOC1"/>
        <w:tabs>
          <w:tab w:val="left" w:pos="660"/>
          <w:tab w:val="right" w:leader="dot" w:pos="9350"/>
        </w:tabs>
        <w:spacing w:after="240" w:line="240" w:lineRule="auto"/>
        <w:ind w:hanging="660"/>
        <w:jc w:val="both"/>
        <w:rPr>
          <w:rFonts w:ascii="Arial" w:eastAsiaTheme="minorEastAsia" w:hAnsi="Arial" w:cs="Arial"/>
          <w:noProof/>
          <w:kern w:val="0"/>
          <w:lang w:val="en-GB" w:eastAsia="en-GB"/>
        </w:rPr>
      </w:pPr>
      <w:r w:rsidRPr="00A53B15">
        <w:rPr>
          <w:rFonts w:ascii="Arial" w:hAnsi="Arial" w:cs="Arial"/>
        </w:rPr>
        <w:t xml:space="preserve">          </w:t>
      </w:r>
      <w:r w:rsidR="00AD2AA2">
        <w:rPr>
          <w:rFonts w:ascii="Arial" w:hAnsi="Arial" w:cs="Arial"/>
        </w:rPr>
        <w:t xml:space="preserve"> </w:t>
      </w:r>
      <w:hyperlink w:anchor="_Toc4655959" w:history="1">
        <w:r w:rsidR="000444F6" w:rsidRPr="00A53B15">
          <w:rPr>
            <w:rStyle w:val="Hyperlink"/>
            <w:rFonts w:ascii="Arial" w:hAnsi="Arial" w:cs="Arial"/>
            <w:noProof/>
            <w:color w:val="auto"/>
          </w:rPr>
          <w:t>1</w:t>
        </w:r>
        <w:r w:rsidR="00AD2AA2">
          <w:rPr>
            <w:rStyle w:val="Hyperlink"/>
            <w:rFonts w:ascii="Arial" w:hAnsi="Arial" w:cs="Arial"/>
            <w:noProof/>
            <w:color w:val="auto"/>
          </w:rPr>
          <w:t>1</w:t>
        </w:r>
        <w:r w:rsidR="000444F6" w:rsidRPr="00A53B15">
          <w:rPr>
            <w:rStyle w:val="Hyperlink"/>
            <w:rFonts w:ascii="Arial" w:hAnsi="Arial" w:cs="Arial"/>
            <w:noProof/>
            <w:color w:val="auto"/>
          </w:rPr>
          <w:t>.</w:t>
        </w:r>
        <w:r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Hronologija izrade tehničke dokumentacije i pribavljanje odobrenja i saglasnosti za izvođenje rudarskih radova</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_Toc4655959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29</w:t>
        </w:r>
        <w:r w:rsidR="001949E9" w:rsidRPr="00A53B15">
          <w:rPr>
            <w:rFonts w:ascii="Arial" w:hAnsi="Arial" w:cs="Arial"/>
            <w:noProof/>
            <w:webHidden/>
          </w:rPr>
          <w:fldChar w:fldCharType="end"/>
        </w:r>
      </w:hyperlink>
    </w:p>
    <w:p w:rsidR="000444F6" w:rsidRPr="00A53B15" w:rsidRDefault="001949E9" w:rsidP="009060D0">
      <w:pPr>
        <w:pStyle w:val="TOC1"/>
        <w:tabs>
          <w:tab w:val="left" w:pos="660"/>
          <w:tab w:val="right" w:leader="dot" w:pos="9350"/>
        </w:tabs>
        <w:spacing w:after="240" w:line="240" w:lineRule="auto"/>
        <w:jc w:val="both"/>
        <w:rPr>
          <w:rFonts w:ascii="Arial" w:eastAsiaTheme="minorEastAsia" w:hAnsi="Arial" w:cs="Arial"/>
          <w:noProof/>
          <w:kern w:val="0"/>
          <w:lang w:val="en-GB" w:eastAsia="en-GB"/>
        </w:rPr>
      </w:pPr>
      <w:hyperlink w:anchor="_Toc4655960" w:history="1">
        <w:r w:rsidR="000444F6" w:rsidRPr="00A53B15">
          <w:rPr>
            <w:rStyle w:val="Hyperlink"/>
            <w:rFonts w:ascii="Arial" w:hAnsi="Arial" w:cs="Arial"/>
            <w:noProof/>
            <w:color w:val="auto"/>
          </w:rPr>
          <w:t>1</w:t>
        </w:r>
        <w:r w:rsidR="00AD2AA2">
          <w:rPr>
            <w:rStyle w:val="Hyperlink"/>
            <w:rFonts w:ascii="Arial" w:hAnsi="Arial" w:cs="Arial"/>
            <w:noProof/>
            <w:color w:val="auto"/>
          </w:rPr>
          <w:t>2</w:t>
        </w:r>
        <w:r w:rsidR="000444F6" w:rsidRPr="00A53B15">
          <w:rPr>
            <w:rStyle w:val="Hyperlink"/>
            <w:rFonts w:ascii="Arial" w:hAnsi="Arial" w:cs="Arial"/>
            <w:noProof/>
            <w:color w:val="auto"/>
          </w:rPr>
          <w:t>.</w:t>
        </w:r>
        <w:r w:rsidR="009060D0"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spacing w:val="-18"/>
            <w:kern w:val="22"/>
          </w:rPr>
          <w:t>Osnovni elementi tenderske dokumentacije (javni oglas, dokumentacija vezana za oglas)</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_Toc4655960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29</w:t>
        </w:r>
        <w:r w:rsidRPr="00A53B15">
          <w:rPr>
            <w:rFonts w:ascii="Arial" w:hAnsi="Arial" w:cs="Arial"/>
            <w:noProof/>
            <w:webHidden/>
          </w:rPr>
          <w:fldChar w:fldCharType="end"/>
        </w:r>
      </w:hyperlink>
    </w:p>
    <w:p w:rsidR="000444F6" w:rsidRPr="008449F8" w:rsidRDefault="009060D0" w:rsidP="009060D0">
      <w:pPr>
        <w:pStyle w:val="TOC1"/>
        <w:tabs>
          <w:tab w:val="left" w:pos="660"/>
          <w:tab w:val="right" w:leader="dot" w:pos="9350"/>
        </w:tabs>
        <w:spacing w:after="240" w:line="240" w:lineRule="auto"/>
        <w:ind w:hanging="360"/>
        <w:jc w:val="both"/>
        <w:rPr>
          <w:rFonts w:ascii="Arial" w:eastAsiaTheme="minorEastAsia" w:hAnsi="Arial" w:cs="Arial"/>
          <w:noProof/>
          <w:kern w:val="0"/>
          <w:lang w:val="en-GB" w:eastAsia="en-GB"/>
        </w:rPr>
      </w:pPr>
      <w:r w:rsidRPr="00A53B15">
        <w:rPr>
          <w:rFonts w:ascii="Arial" w:hAnsi="Arial" w:cs="Arial"/>
        </w:rPr>
        <w:t xml:space="preserve">      </w:t>
      </w:r>
      <w:hyperlink w:anchor="_Toc4655961" w:history="1">
        <w:r w:rsidR="000444F6" w:rsidRPr="00A53B15">
          <w:rPr>
            <w:rStyle w:val="Hyperlink"/>
            <w:rFonts w:ascii="Arial" w:hAnsi="Arial" w:cs="Arial"/>
            <w:noProof/>
            <w:color w:val="auto"/>
          </w:rPr>
          <w:t>1</w:t>
        </w:r>
        <w:r w:rsidR="00AD2AA2">
          <w:rPr>
            <w:rStyle w:val="Hyperlink"/>
            <w:rFonts w:ascii="Arial" w:hAnsi="Arial" w:cs="Arial"/>
            <w:noProof/>
            <w:color w:val="auto"/>
          </w:rPr>
          <w:t>3</w:t>
        </w:r>
        <w:r w:rsidR="000444F6" w:rsidRPr="00A53B15">
          <w:rPr>
            <w:rStyle w:val="Hyperlink"/>
            <w:rFonts w:ascii="Arial" w:hAnsi="Arial" w:cs="Arial"/>
            <w:noProof/>
            <w:color w:val="auto"/>
          </w:rPr>
          <w:t>.</w:t>
        </w:r>
        <w:r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 xml:space="preserve">Spisak propisa koji se primijenjuju u postupku davanja koncesije i u vršenju koncesione </w:t>
        </w:r>
        <w:r w:rsidRPr="00A53B15">
          <w:rPr>
            <w:rStyle w:val="Hyperlink"/>
            <w:rFonts w:ascii="Arial" w:hAnsi="Arial" w:cs="Arial"/>
            <w:noProof/>
            <w:color w:val="auto"/>
          </w:rPr>
          <w:t xml:space="preserve">  </w:t>
        </w:r>
        <w:r w:rsidR="000444F6" w:rsidRPr="00A53B15">
          <w:rPr>
            <w:rStyle w:val="Hyperlink"/>
            <w:rFonts w:ascii="Arial" w:hAnsi="Arial" w:cs="Arial"/>
            <w:noProof/>
            <w:color w:val="auto"/>
          </w:rPr>
          <w:t>djelatnosti</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_Toc4655961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31</w:t>
        </w:r>
        <w:r w:rsidR="001949E9" w:rsidRPr="00A53B15">
          <w:rPr>
            <w:rFonts w:ascii="Arial" w:hAnsi="Arial" w:cs="Arial"/>
            <w:noProof/>
            <w:webHidden/>
          </w:rPr>
          <w:fldChar w:fldCharType="end"/>
        </w:r>
      </w:hyperlink>
    </w:p>
    <w:p w:rsidR="005471D1" w:rsidRDefault="001949E9" w:rsidP="009060D0">
      <w:pPr>
        <w:spacing w:after="240" w:line="240" w:lineRule="auto"/>
        <w:jc w:val="both"/>
        <w:rPr>
          <w:rFonts w:ascii="Arial" w:eastAsia="Arial Unicode MS" w:hAnsi="Arial" w:cs="Arial"/>
          <w:b/>
          <w:noProof/>
          <w:kern w:val="1"/>
        </w:rPr>
      </w:pPr>
      <w:r w:rsidRPr="008449F8">
        <w:rPr>
          <w:rFonts w:ascii="Arial" w:eastAsia="Arial Unicode MS" w:hAnsi="Arial" w:cs="Arial"/>
          <w:b/>
          <w:noProof/>
          <w:kern w:val="1"/>
        </w:rPr>
        <w:fldChar w:fldCharType="end"/>
      </w:r>
      <w:r w:rsidR="009060D0">
        <w:rPr>
          <w:rFonts w:ascii="Arial" w:eastAsia="Arial Unicode MS" w:hAnsi="Arial" w:cs="Arial"/>
          <w:b/>
          <w:noProof/>
          <w:kern w:val="1"/>
        </w:rPr>
        <w:tab/>
      </w:r>
    </w:p>
    <w:p w:rsidR="005471D1" w:rsidRDefault="005471D1">
      <w:pPr>
        <w:rPr>
          <w:rFonts w:ascii="Arial" w:eastAsia="Arial Unicode MS" w:hAnsi="Arial" w:cs="Arial"/>
          <w:b/>
          <w:noProof/>
          <w:kern w:val="1"/>
        </w:rPr>
      </w:pPr>
      <w:r>
        <w:rPr>
          <w:rFonts w:ascii="Arial" w:eastAsia="Arial Unicode MS" w:hAnsi="Arial" w:cs="Arial"/>
          <w:b/>
          <w:noProof/>
          <w:kern w:val="1"/>
        </w:rPr>
        <w:br w:type="page"/>
      </w:r>
    </w:p>
    <w:p w:rsidR="002E4676" w:rsidRPr="005471D1" w:rsidRDefault="009060D0" w:rsidP="00AD2AA2">
      <w:pPr>
        <w:pStyle w:val="Heading1"/>
        <w:rPr>
          <w:noProof/>
        </w:rPr>
      </w:pPr>
      <w:bookmarkStart w:id="0" w:name="_Toc4655949"/>
      <w:r w:rsidRPr="005471D1">
        <w:rPr>
          <w:noProof/>
        </w:rPr>
        <w:lastRenderedPageBreak/>
        <w:t>UVOD</w:t>
      </w:r>
      <w:bookmarkEnd w:id="0"/>
    </w:p>
    <w:p w:rsidR="002E4676" w:rsidRPr="005471D1" w:rsidRDefault="002E4676" w:rsidP="00E2487F">
      <w:pPr>
        <w:spacing w:after="0" w:line="240" w:lineRule="auto"/>
        <w:rPr>
          <w:rFonts w:ascii="Arial" w:hAnsi="Arial" w:cs="Arial"/>
          <w:noProof/>
        </w:rPr>
      </w:pPr>
    </w:p>
    <w:p w:rsidR="00D17158" w:rsidRPr="005471D1" w:rsidRDefault="00D17158" w:rsidP="00E2487F">
      <w:pPr>
        <w:spacing w:after="0" w:line="240" w:lineRule="auto"/>
        <w:jc w:val="both"/>
        <w:rPr>
          <w:rFonts w:ascii="Arial" w:hAnsi="Arial" w:cs="Arial"/>
          <w:noProof/>
        </w:rPr>
      </w:pPr>
      <w:r w:rsidRPr="005471D1">
        <w:rPr>
          <w:rFonts w:ascii="Arial" w:hAnsi="Arial" w:cs="Arial"/>
          <w:noProof/>
        </w:rPr>
        <w:t>U skladu sa Zakonom o koncesijama („Službeni list C</w:t>
      </w:r>
      <w:r w:rsidR="005471D1">
        <w:rPr>
          <w:rFonts w:ascii="Arial" w:hAnsi="Arial" w:cs="Arial"/>
          <w:noProof/>
        </w:rPr>
        <w:t xml:space="preserve">G”, broj </w:t>
      </w:r>
      <w:r w:rsidRPr="005471D1">
        <w:rPr>
          <w:rFonts w:ascii="Arial" w:hAnsi="Arial" w:cs="Arial"/>
          <w:noProof/>
        </w:rPr>
        <w:t>8/09) i Uredbom o povjeravanju dijela poslova iz nadležnosti Ministarstva ekonomije, JU Zavod za geološka istraživanja („Sl.</w:t>
      </w:r>
      <w:r w:rsidR="00690E37" w:rsidRPr="005471D1">
        <w:rPr>
          <w:rFonts w:ascii="Arial" w:hAnsi="Arial" w:cs="Arial"/>
          <w:noProof/>
        </w:rPr>
        <w:t xml:space="preserve"> </w:t>
      </w:r>
      <w:r w:rsidRPr="005471D1">
        <w:rPr>
          <w:rFonts w:ascii="Arial" w:hAnsi="Arial" w:cs="Arial"/>
          <w:noProof/>
        </w:rPr>
        <w:t>list CG“ br. 16/18</w:t>
      </w:r>
      <w:r w:rsidR="006A0B0E">
        <w:rPr>
          <w:rFonts w:ascii="Arial" w:hAnsi="Arial" w:cs="Arial"/>
          <w:noProof/>
        </w:rPr>
        <w:t xml:space="preserve"> I 83/18</w:t>
      </w:r>
      <w:r w:rsidRPr="005471D1">
        <w:rPr>
          <w:rFonts w:ascii="Arial" w:hAnsi="Arial" w:cs="Arial"/>
          <w:noProof/>
        </w:rPr>
        <w:t xml:space="preserve">), (u daljem tekstu: Zavod) je pripremila Nacrt Koncesionog akta </w:t>
      </w:r>
      <w:r w:rsidR="005D08E7" w:rsidRPr="005471D1">
        <w:rPr>
          <w:rFonts w:ascii="Arial" w:hAnsi="Arial" w:cs="Arial"/>
          <w:noProof/>
        </w:rPr>
        <w:t xml:space="preserve">za ležište </w:t>
      </w:r>
      <w:r w:rsidR="00F036BA" w:rsidRPr="005471D1">
        <w:rPr>
          <w:rFonts w:ascii="Arial" w:hAnsi="Arial" w:cs="Arial"/>
          <w:noProof/>
        </w:rPr>
        <w:t>nemetalične mineralne sirovine bentonita</w:t>
      </w:r>
      <w:r w:rsidRPr="005471D1">
        <w:rPr>
          <w:rFonts w:ascii="Arial" w:hAnsi="Arial" w:cs="Arial"/>
          <w:noProof/>
        </w:rPr>
        <w:t xml:space="preserve">, (u daljem tekstu: Koncesioni akt). </w:t>
      </w:r>
    </w:p>
    <w:p w:rsidR="00D17158" w:rsidRPr="005471D1" w:rsidRDefault="00D17158" w:rsidP="00E2487F">
      <w:pPr>
        <w:spacing w:after="0" w:line="240" w:lineRule="auto"/>
        <w:jc w:val="both"/>
        <w:rPr>
          <w:rFonts w:ascii="Arial" w:hAnsi="Arial" w:cs="Arial"/>
          <w:noProof/>
        </w:rPr>
      </w:pPr>
    </w:p>
    <w:p w:rsidR="00D17158" w:rsidRPr="005471D1" w:rsidRDefault="00D17158" w:rsidP="00E2487F">
      <w:pPr>
        <w:spacing w:after="0" w:line="240" w:lineRule="auto"/>
        <w:jc w:val="both"/>
        <w:rPr>
          <w:rFonts w:ascii="Arial" w:hAnsi="Arial" w:cs="Arial"/>
          <w:noProof/>
        </w:rPr>
      </w:pPr>
      <w:r w:rsidRPr="005471D1">
        <w:rPr>
          <w:rFonts w:ascii="Arial" w:hAnsi="Arial" w:cs="Arial"/>
          <w:noProof/>
        </w:rPr>
        <w:t xml:space="preserve">Cilj izrade Koncesionog akta je pokretanje postupka javnog nadmetanja za izbor najpovoljnije ponude za dodjelu Ugovora o koncesiji za istraživanje i eksploataciju </w:t>
      </w:r>
      <w:r w:rsidR="00F036BA" w:rsidRPr="005471D1">
        <w:rPr>
          <w:rFonts w:ascii="Arial" w:hAnsi="Arial" w:cs="Arial"/>
          <w:noProof/>
        </w:rPr>
        <w:t>nemetalične mineralne sirovine bentonita</w:t>
      </w:r>
      <w:r w:rsidRPr="005471D1">
        <w:rPr>
          <w:rFonts w:ascii="Arial" w:hAnsi="Arial" w:cs="Arial"/>
          <w:noProof/>
        </w:rPr>
        <w:t xml:space="preserve"> na </w:t>
      </w:r>
      <w:r w:rsidR="005D08E7" w:rsidRPr="005471D1">
        <w:rPr>
          <w:rFonts w:ascii="Arial" w:hAnsi="Arial" w:cs="Arial"/>
          <w:noProof/>
        </w:rPr>
        <w:t>ležištu</w:t>
      </w:r>
      <w:r w:rsidR="00690E37" w:rsidRPr="005471D1">
        <w:rPr>
          <w:rFonts w:ascii="Arial" w:hAnsi="Arial" w:cs="Arial"/>
          <w:noProof/>
        </w:rPr>
        <w:t xml:space="preserve"> </w:t>
      </w:r>
      <w:r w:rsidR="006211B9" w:rsidRPr="005471D1">
        <w:rPr>
          <w:rFonts w:ascii="Arial" w:hAnsi="Arial" w:cs="Arial"/>
          <w:noProof/>
        </w:rPr>
        <w:t>„</w:t>
      </w:r>
      <w:r w:rsidR="009576A4" w:rsidRPr="005471D1">
        <w:rPr>
          <w:rFonts w:ascii="Arial" w:hAnsi="Arial" w:cs="Arial"/>
          <w:noProof/>
        </w:rPr>
        <w:t>Bijelo polje</w:t>
      </w:r>
      <w:r w:rsidR="006E6E71" w:rsidRPr="005471D1">
        <w:rPr>
          <w:rFonts w:ascii="Arial" w:hAnsi="Arial" w:cs="Arial"/>
          <w:noProof/>
        </w:rPr>
        <w:t>“</w:t>
      </w:r>
      <w:r w:rsidR="00F036BA" w:rsidRPr="005471D1">
        <w:rPr>
          <w:rFonts w:ascii="Arial" w:hAnsi="Arial" w:cs="Arial"/>
          <w:noProof/>
        </w:rPr>
        <w:t xml:space="preserve">, </w:t>
      </w:r>
      <w:r w:rsidR="008F0502">
        <w:rPr>
          <w:rFonts w:ascii="Arial" w:hAnsi="Arial" w:cs="Arial"/>
          <w:noProof/>
        </w:rPr>
        <w:t>Opština Bar</w:t>
      </w:r>
      <w:r w:rsidRPr="005471D1">
        <w:rPr>
          <w:rFonts w:ascii="Arial" w:hAnsi="Arial" w:cs="Arial"/>
          <w:noProof/>
        </w:rPr>
        <w:t>.</w:t>
      </w:r>
    </w:p>
    <w:p w:rsidR="00D17158" w:rsidRPr="005471D1" w:rsidRDefault="00D17158" w:rsidP="00E2487F">
      <w:pPr>
        <w:spacing w:after="0" w:line="240" w:lineRule="auto"/>
        <w:jc w:val="both"/>
        <w:rPr>
          <w:rFonts w:ascii="Arial" w:hAnsi="Arial" w:cs="Arial"/>
          <w:noProof/>
        </w:rPr>
      </w:pPr>
    </w:p>
    <w:p w:rsidR="00D17158" w:rsidRDefault="00D17158" w:rsidP="00E2487F">
      <w:pPr>
        <w:spacing w:after="0" w:line="240" w:lineRule="auto"/>
        <w:jc w:val="both"/>
        <w:rPr>
          <w:rFonts w:ascii="Arial" w:hAnsi="Arial" w:cs="Arial"/>
          <w:noProof/>
        </w:rPr>
      </w:pPr>
      <w:r w:rsidRPr="005471D1">
        <w:rPr>
          <w:rFonts w:ascii="Arial" w:hAnsi="Arial" w:cs="Arial"/>
          <w:noProof/>
        </w:rPr>
        <w:t xml:space="preserve">Izrada Koncesionog akta izvršena je na osnovu inicijative za pokretanje postupka za dodjelu koncesije za geološka istraživanja i eksploataciju </w:t>
      </w:r>
      <w:r w:rsidR="00F036BA" w:rsidRPr="005471D1">
        <w:rPr>
          <w:rFonts w:ascii="Arial" w:hAnsi="Arial" w:cs="Arial"/>
          <w:noProof/>
        </w:rPr>
        <w:t xml:space="preserve">bentonita na </w:t>
      </w:r>
      <w:r w:rsidR="005D08E7" w:rsidRPr="005471D1">
        <w:rPr>
          <w:rFonts w:ascii="Arial" w:hAnsi="Arial" w:cs="Arial"/>
          <w:noProof/>
        </w:rPr>
        <w:t>ležištu</w:t>
      </w:r>
      <w:r w:rsidR="00246FBE" w:rsidRPr="005471D1">
        <w:rPr>
          <w:rFonts w:ascii="Arial" w:hAnsi="Arial" w:cs="Arial"/>
          <w:noProof/>
        </w:rPr>
        <w:t xml:space="preserve"> </w:t>
      </w:r>
      <w:r w:rsidR="006211B9" w:rsidRPr="005471D1">
        <w:rPr>
          <w:rFonts w:ascii="Arial" w:hAnsi="Arial" w:cs="Arial"/>
          <w:noProof/>
        </w:rPr>
        <w:t>„</w:t>
      </w:r>
      <w:r w:rsidR="009576A4" w:rsidRPr="005471D1">
        <w:rPr>
          <w:rFonts w:ascii="Arial" w:hAnsi="Arial" w:cs="Arial"/>
          <w:noProof/>
        </w:rPr>
        <w:t>Bijelo polje</w:t>
      </w:r>
      <w:r w:rsidR="006E6E71" w:rsidRPr="005471D1">
        <w:rPr>
          <w:rFonts w:ascii="Arial" w:hAnsi="Arial" w:cs="Arial"/>
          <w:noProof/>
        </w:rPr>
        <w:t>“</w:t>
      </w:r>
      <w:r w:rsidR="00246FBE" w:rsidRPr="005471D1">
        <w:rPr>
          <w:rFonts w:ascii="Arial" w:hAnsi="Arial" w:cs="Arial"/>
          <w:noProof/>
        </w:rPr>
        <w:t xml:space="preserve">, </w:t>
      </w:r>
      <w:r w:rsidR="008F0502">
        <w:rPr>
          <w:rFonts w:ascii="Arial" w:hAnsi="Arial" w:cs="Arial"/>
          <w:noProof/>
        </w:rPr>
        <w:t>Opština Bar</w:t>
      </w:r>
      <w:r w:rsidRPr="005471D1">
        <w:rPr>
          <w:rFonts w:ascii="Arial" w:hAnsi="Arial" w:cs="Arial"/>
          <w:noProof/>
        </w:rPr>
        <w:t>, od strane privrednog društva</w:t>
      </w:r>
      <w:r w:rsidR="00246FBE" w:rsidRPr="005471D1">
        <w:rPr>
          <w:rFonts w:ascii="Arial" w:hAnsi="Arial" w:cs="Arial"/>
          <w:noProof/>
        </w:rPr>
        <w:t xml:space="preserve"> </w:t>
      </w:r>
      <w:r w:rsidR="00882E2A" w:rsidRPr="005471D1">
        <w:rPr>
          <w:rFonts w:ascii="Arial" w:hAnsi="Arial" w:cs="Arial"/>
          <w:noProof/>
        </w:rPr>
        <w:t>„</w:t>
      </w:r>
      <w:r w:rsidR="00F036BA" w:rsidRPr="005471D1">
        <w:rPr>
          <w:rFonts w:ascii="Arial" w:hAnsi="Arial" w:cs="Arial"/>
          <w:noProof/>
        </w:rPr>
        <w:t>Uniprom-Metali“ d.o.o. Nikšić, koja je zavedena u arhivi JU Zavod za geološka istraživanja Podgorica, broj: 05-2/1 od 23.04.2018. godine,</w:t>
      </w:r>
      <w:r w:rsidRPr="005471D1">
        <w:rPr>
          <w:rFonts w:ascii="Arial" w:hAnsi="Arial" w:cs="Arial"/>
          <w:noProof/>
        </w:rPr>
        <w:t xml:space="preserve"> u skladu sa članom 41, stav 3 Zakona o koncesijama („Sl.</w:t>
      </w:r>
      <w:r w:rsidR="00E06B67" w:rsidRPr="005471D1">
        <w:rPr>
          <w:rFonts w:ascii="Arial" w:hAnsi="Arial" w:cs="Arial"/>
          <w:noProof/>
        </w:rPr>
        <w:t xml:space="preserve"> </w:t>
      </w:r>
      <w:r w:rsidR="00FA6168">
        <w:rPr>
          <w:rFonts w:ascii="Arial" w:hAnsi="Arial" w:cs="Arial"/>
          <w:noProof/>
        </w:rPr>
        <w:t xml:space="preserve">list CG“ br. </w:t>
      </w:r>
      <w:r w:rsidRPr="005471D1">
        <w:rPr>
          <w:rFonts w:ascii="Arial" w:hAnsi="Arial" w:cs="Arial"/>
          <w:noProof/>
        </w:rPr>
        <w:t>8/09). Ocjena inicijative i izrada nacrta Koncesionog akta urađena je u JU Zavod za geološka istraživanja u skladu sa odredbama Uredbe o povjeravanju dijela poslova iz nadležnosti Ministarstva ekonomije JU Zavod za geološka istraživanja – Podgorica („Sl.</w:t>
      </w:r>
      <w:r w:rsidR="00E06B67" w:rsidRPr="005471D1">
        <w:rPr>
          <w:rFonts w:ascii="Arial" w:hAnsi="Arial" w:cs="Arial"/>
          <w:noProof/>
        </w:rPr>
        <w:t xml:space="preserve"> </w:t>
      </w:r>
      <w:r w:rsidRPr="005471D1">
        <w:rPr>
          <w:rFonts w:ascii="Arial" w:hAnsi="Arial" w:cs="Arial"/>
          <w:noProof/>
        </w:rPr>
        <w:t>list CG“ br. 16/18</w:t>
      </w:r>
      <w:r w:rsidR="00AC1D8A">
        <w:rPr>
          <w:rFonts w:ascii="Arial" w:hAnsi="Arial" w:cs="Arial"/>
          <w:noProof/>
        </w:rPr>
        <w:t xml:space="preserve"> I 83/18</w:t>
      </w:r>
      <w:r w:rsidRPr="005471D1">
        <w:rPr>
          <w:rFonts w:ascii="Arial" w:hAnsi="Arial" w:cs="Arial"/>
          <w:noProof/>
        </w:rPr>
        <w:t>).</w:t>
      </w:r>
    </w:p>
    <w:p w:rsidR="008449F8" w:rsidRPr="005471D1" w:rsidRDefault="008449F8" w:rsidP="00E2487F">
      <w:pPr>
        <w:spacing w:after="0" w:line="240" w:lineRule="auto"/>
        <w:jc w:val="both"/>
        <w:rPr>
          <w:rFonts w:ascii="Arial" w:hAnsi="Arial" w:cs="Arial"/>
          <w:noProof/>
        </w:rPr>
      </w:pPr>
    </w:p>
    <w:p w:rsidR="00AC1D8A" w:rsidRPr="00AE4321" w:rsidRDefault="00AC1D8A" w:rsidP="00AC1D8A">
      <w:pPr>
        <w:spacing w:after="0" w:line="240" w:lineRule="auto"/>
        <w:jc w:val="both"/>
        <w:rPr>
          <w:rFonts w:ascii="Arial" w:hAnsi="Arial" w:cs="Arial"/>
          <w:lang w:val="sr-Latn-CS"/>
        </w:rPr>
      </w:pPr>
      <w:r w:rsidRPr="00AE4321">
        <w:rPr>
          <w:rFonts w:ascii="Arial" w:hAnsi="Arial" w:cs="Arial"/>
          <w:lang w:val="sr-Latn-CS"/>
        </w:rPr>
        <w:t>U skladu sa članom 8 stav 3 Zakona o koncesijama, prije upućivanja Koncesionog akta Vladi na usvajanje, Ministarstvo organizuje i sprovodi javnu raspravu u roku od 15 do 30 dana od dana upućivanja javnog poziva za javnu raspravu.</w:t>
      </w:r>
    </w:p>
    <w:p w:rsidR="008449F8" w:rsidRPr="005471D1" w:rsidRDefault="008449F8" w:rsidP="00E2487F">
      <w:pPr>
        <w:spacing w:after="0" w:line="240" w:lineRule="auto"/>
        <w:jc w:val="both"/>
        <w:rPr>
          <w:rFonts w:ascii="Arial" w:hAnsi="Arial" w:cs="Arial"/>
          <w:noProof/>
          <w:lang w:val="pl-PL"/>
        </w:rPr>
      </w:pPr>
    </w:p>
    <w:p w:rsidR="00F0778D" w:rsidRPr="005471D1" w:rsidRDefault="00F0778D" w:rsidP="00E2487F">
      <w:pPr>
        <w:spacing w:after="0" w:line="240" w:lineRule="auto"/>
        <w:jc w:val="both"/>
        <w:rPr>
          <w:rFonts w:ascii="Arial" w:hAnsi="Arial" w:cs="Arial"/>
          <w:noProof/>
          <w:lang w:val="pl-PL"/>
        </w:rPr>
      </w:pPr>
      <w:r w:rsidRPr="005471D1">
        <w:rPr>
          <w:rFonts w:ascii="Arial" w:hAnsi="Arial" w:cs="Arial"/>
          <w:noProof/>
          <w:lang w:val="pl-PL"/>
        </w:rPr>
        <w:t>Poslije sprovedene javne rasprave, Ministarstvo dostavlja Vladi, u skladu sa članom 8 stav 6 Zakona o koncesijama, Koncesioni akt sa Izvještajem sa javne rasprave na usvajanje.</w:t>
      </w:r>
    </w:p>
    <w:p w:rsidR="00F0778D" w:rsidRDefault="00F0778D" w:rsidP="00E2487F">
      <w:pPr>
        <w:spacing w:after="0" w:line="240" w:lineRule="auto"/>
        <w:jc w:val="both"/>
        <w:rPr>
          <w:rFonts w:ascii="Arial" w:hAnsi="Arial" w:cs="Arial"/>
          <w:noProof/>
          <w:lang w:val="pl-PL"/>
        </w:rPr>
      </w:pPr>
      <w:r w:rsidRPr="005471D1">
        <w:rPr>
          <w:rFonts w:ascii="Arial" w:hAnsi="Arial" w:cs="Arial"/>
          <w:noProof/>
          <w:lang w:val="pl-PL"/>
        </w:rPr>
        <w:t xml:space="preserve">Nakon usvajanja Koncesionog akta od strane Vlade, Ministarstvo objavljuje Javni oglas za davanje koncesije za detaljna geološka istraživanja i </w:t>
      </w:r>
      <w:r w:rsidR="00670FB8" w:rsidRPr="005471D1">
        <w:rPr>
          <w:rFonts w:ascii="Arial" w:hAnsi="Arial" w:cs="Arial"/>
          <w:noProof/>
          <w:lang w:val="pl-PL"/>
        </w:rPr>
        <w:t>e</w:t>
      </w:r>
      <w:r w:rsidRPr="005471D1">
        <w:rPr>
          <w:rFonts w:ascii="Arial" w:hAnsi="Arial" w:cs="Arial"/>
          <w:noProof/>
          <w:lang w:val="pl-PL"/>
        </w:rPr>
        <w:t xml:space="preserve">ksploataciju </w:t>
      </w:r>
      <w:r w:rsidR="00F036BA" w:rsidRPr="005471D1">
        <w:rPr>
          <w:rFonts w:ascii="Arial" w:hAnsi="Arial" w:cs="Arial"/>
          <w:noProof/>
          <w:lang w:val="pl-PL"/>
        </w:rPr>
        <w:t>bentonita</w:t>
      </w:r>
      <w:r w:rsidR="00246FBE" w:rsidRPr="005471D1">
        <w:rPr>
          <w:rFonts w:ascii="Arial" w:hAnsi="Arial" w:cs="Arial"/>
          <w:noProof/>
          <w:lang w:val="pl-PL"/>
        </w:rPr>
        <w:t xml:space="preserve"> iz ležišta</w:t>
      </w:r>
      <w:r w:rsidR="00F036BA" w:rsidRPr="005471D1">
        <w:rPr>
          <w:rFonts w:ascii="Arial" w:hAnsi="Arial" w:cs="Arial"/>
          <w:noProof/>
          <w:lang w:val="pl-PL"/>
        </w:rPr>
        <w:t xml:space="preserve">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F036BA"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w:t>
      </w:r>
    </w:p>
    <w:p w:rsidR="008449F8" w:rsidRPr="005471D1" w:rsidRDefault="008449F8" w:rsidP="00E2487F">
      <w:pPr>
        <w:spacing w:after="0" w:line="240" w:lineRule="auto"/>
        <w:jc w:val="both"/>
        <w:rPr>
          <w:rFonts w:ascii="Arial" w:hAnsi="Arial" w:cs="Arial"/>
          <w:noProof/>
          <w:lang w:val="pl-PL"/>
        </w:rPr>
      </w:pPr>
    </w:p>
    <w:p w:rsidR="00F0778D" w:rsidRDefault="00F0778D" w:rsidP="00E2487F">
      <w:pPr>
        <w:spacing w:after="0" w:line="240" w:lineRule="auto"/>
        <w:jc w:val="both"/>
        <w:rPr>
          <w:rFonts w:ascii="Arial" w:hAnsi="Arial" w:cs="Arial"/>
          <w:noProof/>
          <w:lang w:val="pl-PL" w:eastAsia="sl-SI"/>
        </w:rPr>
      </w:pPr>
      <w:r w:rsidRPr="005471D1">
        <w:rPr>
          <w:rFonts w:ascii="Arial" w:hAnsi="Arial" w:cs="Arial"/>
          <w:noProof/>
          <w:lang w:val="pl-PL" w:eastAsia="sl-SI"/>
        </w:rPr>
        <w:t xml:space="preserve">Koncesija za detaljna geološka istraživanja i </w:t>
      </w:r>
      <w:r w:rsidRPr="005471D1">
        <w:rPr>
          <w:rFonts w:ascii="Arial" w:hAnsi="Arial" w:cs="Arial"/>
          <w:noProof/>
          <w:lang w:val="pl-PL"/>
        </w:rPr>
        <w:t xml:space="preserve">eksploataciju </w:t>
      </w:r>
      <w:r w:rsidR="005D08E7" w:rsidRPr="005471D1">
        <w:rPr>
          <w:rFonts w:ascii="Arial" w:hAnsi="Arial" w:cs="Arial"/>
          <w:noProof/>
          <w:lang w:val="pl-PL"/>
        </w:rPr>
        <w:t xml:space="preserve">ležišta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5D08E7"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 se daje</w:t>
      </w:r>
      <w:r w:rsidRPr="005471D1">
        <w:rPr>
          <w:rFonts w:ascii="Arial" w:hAnsi="Arial" w:cs="Arial"/>
          <w:noProof/>
          <w:lang w:val="pl-PL" w:eastAsia="sl-SI"/>
        </w:rPr>
        <w:t xml:space="preserve"> putem javnog nadmetanja u otvorenom postupku, na način propisan Zakonom o koncesijama.</w:t>
      </w:r>
    </w:p>
    <w:p w:rsidR="008449F8" w:rsidRPr="005471D1" w:rsidRDefault="008449F8" w:rsidP="00E2487F">
      <w:pPr>
        <w:spacing w:after="0" w:line="240" w:lineRule="auto"/>
        <w:jc w:val="both"/>
        <w:rPr>
          <w:rFonts w:ascii="Arial" w:hAnsi="Arial" w:cs="Arial"/>
          <w:noProof/>
          <w:lang w:val="pl-PL"/>
        </w:rPr>
      </w:pPr>
    </w:p>
    <w:p w:rsidR="00E2487F" w:rsidRPr="005471D1" w:rsidRDefault="00AC1D8A">
      <w:pPr>
        <w:rPr>
          <w:rFonts w:ascii="Arial" w:eastAsia="Arial Unicode MS" w:hAnsi="Arial" w:cs="Arial"/>
          <w:b/>
          <w:bCs/>
          <w:noProof/>
          <w:kern w:val="32"/>
          <w:lang w:val="sv-SE"/>
        </w:rPr>
      </w:pPr>
      <w:r w:rsidRPr="00AE4321">
        <w:rPr>
          <w:rFonts w:ascii="Arial" w:hAnsi="Arial" w:cs="Arial"/>
          <w:lang w:val="sr-Latn-CS" w:eastAsia="sl-SI"/>
        </w:rPr>
        <w:t xml:space="preserve">Ponuđač dostavlja ponudu na osnovu Javnog oglasa za davanje koncesije. Rok za dostavljanje ponuda </w:t>
      </w:r>
      <w:r>
        <w:rPr>
          <w:rFonts w:ascii="Arial" w:hAnsi="Arial" w:cs="Arial"/>
          <w:lang w:val="sr-Latn-CS" w:eastAsia="sl-SI"/>
        </w:rPr>
        <w:t xml:space="preserve">ne može biti kraći od 30 dana od dana </w:t>
      </w:r>
      <w:r w:rsidRPr="00AE4321">
        <w:rPr>
          <w:rFonts w:ascii="Arial" w:hAnsi="Arial" w:cs="Arial"/>
          <w:lang w:val="sr-Latn-CS" w:eastAsia="sl-SI"/>
        </w:rPr>
        <w:t>objavljivanja Javnog oglasa u ’’Službenom listu Crne Gore’’.</w:t>
      </w:r>
      <w:r w:rsidR="00E2487F" w:rsidRPr="005471D1">
        <w:rPr>
          <w:rFonts w:ascii="Arial" w:hAnsi="Arial" w:cs="Arial"/>
          <w:noProof/>
        </w:rPr>
        <w:br w:type="page"/>
      </w:r>
    </w:p>
    <w:p w:rsidR="002E4676" w:rsidRPr="005471D1" w:rsidRDefault="009060D0" w:rsidP="00AC16EC">
      <w:pPr>
        <w:pStyle w:val="Heading1"/>
        <w:numPr>
          <w:ilvl w:val="0"/>
          <w:numId w:val="17"/>
        </w:numPr>
        <w:ind w:left="360"/>
        <w:rPr>
          <w:noProof/>
        </w:rPr>
      </w:pPr>
      <w:bookmarkStart w:id="1" w:name="_Toc4655950"/>
      <w:r w:rsidRPr="005471D1">
        <w:rPr>
          <w:noProof/>
        </w:rPr>
        <w:lastRenderedPageBreak/>
        <w:t xml:space="preserve">TEHNIČKI IZVJEŠTAJ O </w:t>
      </w:r>
      <w:r w:rsidR="00ED1A61">
        <w:rPr>
          <w:noProof/>
        </w:rPr>
        <w:t xml:space="preserve">LEŽIŠTU </w:t>
      </w:r>
      <w:r w:rsidRPr="005471D1">
        <w:rPr>
          <w:noProof/>
        </w:rPr>
        <w:t>BENTONITA</w:t>
      </w:r>
      <w:r w:rsidR="00ED1A61">
        <w:rPr>
          <w:noProof/>
        </w:rPr>
        <w:t xml:space="preserve"> </w:t>
      </w:r>
      <w:r w:rsidRPr="005471D1">
        <w:rPr>
          <w:noProof/>
        </w:rPr>
        <w:t>„BIJELO POLJE”</w:t>
      </w:r>
      <w:bookmarkEnd w:id="1"/>
    </w:p>
    <w:p w:rsidR="00E2487F" w:rsidRPr="005471D1" w:rsidRDefault="00E2487F" w:rsidP="00E2487F">
      <w:pPr>
        <w:spacing w:after="0" w:line="240" w:lineRule="auto"/>
        <w:rPr>
          <w:rFonts w:ascii="Arial" w:hAnsi="Arial" w:cs="Arial"/>
          <w:lang w:val="sv-SE"/>
        </w:rPr>
      </w:pPr>
    </w:p>
    <w:p w:rsidR="002E4676" w:rsidRPr="005471D1" w:rsidRDefault="002E4676" w:rsidP="00E2487F">
      <w:pPr>
        <w:pStyle w:val="Heading2"/>
        <w:numPr>
          <w:ilvl w:val="1"/>
          <w:numId w:val="17"/>
        </w:numPr>
        <w:spacing w:before="0" w:after="0" w:line="240" w:lineRule="auto"/>
        <w:rPr>
          <w:noProof/>
        </w:rPr>
      </w:pPr>
      <w:r w:rsidRPr="005471D1">
        <w:rPr>
          <w:noProof/>
        </w:rPr>
        <w:t>Predmet koncesije</w:t>
      </w:r>
    </w:p>
    <w:p w:rsidR="00E2487F" w:rsidRPr="005471D1" w:rsidRDefault="00E2487F" w:rsidP="00E2487F">
      <w:pPr>
        <w:spacing w:after="0" w:line="240" w:lineRule="auto"/>
        <w:rPr>
          <w:rFonts w:ascii="Arial" w:hAnsi="Arial" w:cs="Arial"/>
        </w:rPr>
      </w:pPr>
    </w:p>
    <w:p w:rsidR="00C033F6" w:rsidRPr="005471D1" w:rsidRDefault="002E4676" w:rsidP="00E2487F">
      <w:pPr>
        <w:spacing w:after="0" w:line="240" w:lineRule="auto"/>
        <w:jc w:val="both"/>
        <w:rPr>
          <w:rFonts w:ascii="Arial" w:hAnsi="Arial" w:cs="Arial"/>
          <w:noProof/>
        </w:rPr>
      </w:pPr>
      <w:r w:rsidRPr="005471D1">
        <w:rPr>
          <w:rFonts w:ascii="Arial" w:hAnsi="Arial" w:cs="Arial"/>
          <w:noProof/>
        </w:rPr>
        <w:t xml:space="preserve">Predmet ovog Koncesionog akta </w:t>
      </w:r>
      <w:r w:rsidR="00246FBE" w:rsidRPr="005471D1">
        <w:rPr>
          <w:rFonts w:ascii="Arial" w:hAnsi="Arial" w:cs="Arial"/>
          <w:noProof/>
        </w:rPr>
        <w:t>su detaljna geološka</w:t>
      </w:r>
      <w:r w:rsidRPr="005471D1">
        <w:rPr>
          <w:rFonts w:ascii="Arial" w:hAnsi="Arial" w:cs="Arial"/>
          <w:noProof/>
        </w:rPr>
        <w:t xml:space="preserve"> </w:t>
      </w:r>
      <w:r w:rsidR="00246FBE" w:rsidRPr="005471D1">
        <w:rPr>
          <w:rFonts w:ascii="Arial" w:hAnsi="Arial" w:cs="Arial"/>
          <w:noProof/>
        </w:rPr>
        <w:t xml:space="preserve">istraživanja i eksploatacija </w:t>
      </w:r>
      <w:r w:rsidR="00E06B67" w:rsidRPr="005471D1">
        <w:rPr>
          <w:rFonts w:ascii="Arial" w:hAnsi="Arial" w:cs="Arial"/>
          <w:noProof/>
        </w:rPr>
        <w:t>ležišta</w:t>
      </w:r>
      <w:r w:rsidR="005D08E7" w:rsidRPr="005471D1">
        <w:rPr>
          <w:rFonts w:ascii="Arial" w:hAnsi="Arial" w:cs="Arial"/>
          <w:noProof/>
        </w:rPr>
        <w:t xml:space="preserve"> bentonita </w:t>
      </w:r>
      <w:r w:rsidR="006211B9" w:rsidRPr="005471D1">
        <w:rPr>
          <w:rFonts w:ascii="Arial" w:hAnsi="Arial" w:cs="Arial"/>
          <w:noProof/>
        </w:rPr>
        <w:t>„</w:t>
      </w:r>
      <w:r w:rsidR="009576A4" w:rsidRPr="005471D1">
        <w:rPr>
          <w:rFonts w:ascii="Arial" w:hAnsi="Arial" w:cs="Arial"/>
          <w:noProof/>
        </w:rPr>
        <w:t>Bijelo polje</w:t>
      </w:r>
      <w:r w:rsidR="0035587A" w:rsidRPr="005471D1">
        <w:rPr>
          <w:rFonts w:ascii="Arial" w:hAnsi="Arial" w:cs="Arial"/>
          <w:noProof/>
        </w:rPr>
        <w:t>“</w:t>
      </w:r>
      <w:r w:rsidR="005D08E7" w:rsidRPr="005471D1">
        <w:rPr>
          <w:rFonts w:ascii="Arial" w:hAnsi="Arial" w:cs="Arial"/>
          <w:noProof/>
        </w:rPr>
        <w:t xml:space="preserve">, </w:t>
      </w:r>
      <w:r w:rsidR="008F0502">
        <w:rPr>
          <w:rFonts w:ascii="Arial" w:hAnsi="Arial" w:cs="Arial"/>
          <w:noProof/>
        </w:rPr>
        <w:t>Opština Bar</w:t>
      </w:r>
      <w:r w:rsidR="005D08E7" w:rsidRPr="005471D1">
        <w:rPr>
          <w:rFonts w:ascii="Arial" w:hAnsi="Arial" w:cs="Arial"/>
          <w:noProof/>
        </w:rPr>
        <w:t>.</w:t>
      </w:r>
    </w:p>
    <w:p w:rsidR="00E2487F" w:rsidRPr="005471D1" w:rsidRDefault="00E2487F" w:rsidP="00E2487F">
      <w:pPr>
        <w:spacing w:after="0" w:line="240" w:lineRule="auto"/>
        <w:jc w:val="both"/>
        <w:rPr>
          <w:rFonts w:ascii="Arial" w:hAnsi="Arial" w:cs="Arial"/>
          <w:noProof/>
        </w:rPr>
      </w:pPr>
    </w:p>
    <w:p w:rsidR="002E4676" w:rsidRPr="005471D1" w:rsidRDefault="002E4676" w:rsidP="00E2487F">
      <w:pPr>
        <w:pStyle w:val="Heading2"/>
        <w:numPr>
          <w:ilvl w:val="1"/>
          <w:numId w:val="17"/>
        </w:numPr>
        <w:spacing w:before="0" w:after="0" w:line="240" w:lineRule="auto"/>
        <w:rPr>
          <w:noProof/>
          <w:lang w:val="pl-PL"/>
        </w:rPr>
      </w:pPr>
      <w:r w:rsidRPr="005471D1">
        <w:rPr>
          <w:noProof/>
          <w:lang w:val="pl-PL"/>
        </w:rPr>
        <w:t xml:space="preserve">Položaj i opis </w:t>
      </w:r>
      <w:r w:rsidR="005D08E7" w:rsidRPr="005471D1">
        <w:rPr>
          <w:noProof/>
          <w:lang w:val="pl-PL"/>
        </w:rPr>
        <w:t xml:space="preserve">ležišta nemetalične mineralne sirovine bentonita </w:t>
      </w:r>
      <w:r w:rsidR="006211B9" w:rsidRPr="005471D1">
        <w:rPr>
          <w:noProof/>
          <w:lang w:val="pl-PL"/>
        </w:rPr>
        <w:t>„</w:t>
      </w:r>
      <w:r w:rsidR="009576A4" w:rsidRPr="005471D1">
        <w:rPr>
          <w:noProof/>
          <w:lang w:val="pl-PL"/>
        </w:rPr>
        <w:t>Bijelo polje</w:t>
      </w:r>
      <w:r w:rsidR="0035587A" w:rsidRPr="005471D1">
        <w:rPr>
          <w:noProof/>
          <w:lang w:val="pl-PL"/>
        </w:rPr>
        <w:t>“</w:t>
      </w:r>
    </w:p>
    <w:p w:rsidR="00E2487F" w:rsidRPr="005471D1" w:rsidRDefault="00E2487F" w:rsidP="00E2487F">
      <w:pPr>
        <w:spacing w:after="0" w:line="240" w:lineRule="auto"/>
        <w:jc w:val="both"/>
        <w:rPr>
          <w:rFonts w:ascii="Arial" w:hAnsi="Arial" w:cs="Arial"/>
          <w:noProof/>
          <w:lang w:val="pl-PL"/>
        </w:rPr>
      </w:pPr>
    </w:p>
    <w:p w:rsidR="005D08E7" w:rsidRPr="005471D1" w:rsidRDefault="005D08E7" w:rsidP="00E2487F">
      <w:pPr>
        <w:spacing w:after="0" w:line="240" w:lineRule="auto"/>
        <w:jc w:val="both"/>
        <w:rPr>
          <w:rFonts w:ascii="Arial" w:hAnsi="Arial" w:cs="Arial"/>
          <w:noProof/>
          <w:lang w:val="pl-PL"/>
        </w:rPr>
      </w:pPr>
      <w:r w:rsidRPr="005471D1">
        <w:rPr>
          <w:rFonts w:ascii="Arial" w:hAnsi="Arial" w:cs="Arial"/>
          <w:noProof/>
          <w:lang w:val="pl-PL"/>
        </w:rPr>
        <w:t xml:space="preserve">Prostor ležišta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se nalazi na manjoj karstnoj zaravni, oko 650 m.n.</w:t>
      </w:r>
      <w:r w:rsidR="004E447E" w:rsidRPr="005471D1">
        <w:rPr>
          <w:rFonts w:ascii="Arial" w:hAnsi="Arial" w:cs="Arial"/>
          <w:noProof/>
          <w:lang w:val="pl-PL"/>
        </w:rPr>
        <w:t xml:space="preserve">m, u ataru sela </w:t>
      </w:r>
      <w:r w:rsidR="009576A4" w:rsidRPr="005471D1">
        <w:rPr>
          <w:rFonts w:ascii="Arial" w:hAnsi="Arial" w:cs="Arial"/>
          <w:noProof/>
          <w:lang w:val="pl-PL"/>
        </w:rPr>
        <w:t>Bijelo polje</w:t>
      </w:r>
      <w:r w:rsidR="00C033F6" w:rsidRPr="005471D1">
        <w:rPr>
          <w:rFonts w:ascii="Arial" w:hAnsi="Arial" w:cs="Arial"/>
          <w:noProof/>
          <w:lang w:val="pl-PL"/>
        </w:rPr>
        <w:t>, pored magistralnog puta E 80, između Petrovca i Virpazara, (oko 15 km od Petrovca i oko 13 km od Virpazara)</w:t>
      </w:r>
      <w:r w:rsidR="00E2487F" w:rsidRPr="005471D1">
        <w:rPr>
          <w:rFonts w:ascii="Arial" w:hAnsi="Arial" w:cs="Arial"/>
          <w:noProof/>
          <w:lang w:val="pl-PL"/>
        </w:rPr>
        <w:t>.</w:t>
      </w:r>
    </w:p>
    <w:p w:rsidR="00E2487F" w:rsidRPr="005471D1" w:rsidRDefault="00E2487F" w:rsidP="00E2487F">
      <w:pPr>
        <w:spacing w:after="0" w:line="240" w:lineRule="auto"/>
        <w:jc w:val="both"/>
        <w:rPr>
          <w:rFonts w:ascii="Arial" w:hAnsi="Arial" w:cs="Arial"/>
          <w:noProof/>
          <w:lang w:val="pl-PL"/>
        </w:rPr>
      </w:pPr>
    </w:p>
    <w:p w:rsidR="00C033F6" w:rsidRDefault="00730275" w:rsidP="00E2487F">
      <w:pPr>
        <w:spacing w:after="0" w:line="240" w:lineRule="auto"/>
        <w:jc w:val="both"/>
        <w:rPr>
          <w:rFonts w:ascii="Arial" w:hAnsi="Arial" w:cs="Arial"/>
          <w:noProof/>
          <w:lang w:val="pl-PL"/>
        </w:rPr>
      </w:pPr>
      <w:r w:rsidRPr="005471D1">
        <w:rPr>
          <w:rFonts w:ascii="Arial" w:hAnsi="Arial" w:cs="Arial"/>
          <w:noProof/>
          <w:lang w:val="pl-PL"/>
        </w:rPr>
        <w:t xml:space="preserve">Prema administrativnoj podjeli, </w:t>
      </w:r>
      <w:r w:rsidR="00C033F6" w:rsidRPr="005471D1">
        <w:rPr>
          <w:rFonts w:ascii="Arial" w:hAnsi="Arial" w:cs="Arial"/>
          <w:noProof/>
          <w:lang w:val="pl-PL"/>
        </w:rPr>
        <w:t xml:space="preserve">ležište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033F6" w:rsidRPr="005471D1">
        <w:rPr>
          <w:rFonts w:ascii="Arial" w:hAnsi="Arial" w:cs="Arial"/>
          <w:noProof/>
          <w:lang w:val="pl-PL"/>
        </w:rPr>
        <w:t>, odnosno prostor predviđen za geološka istraživanja i eksploataciju bentonita</w:t>
      </w:r>
      <w:r w:rsidRPr="005471D1">
        <w:rPr>
          <w:rFonts w:ascii="Arial" w:hAnsi="Arial" w:cs="Arial"/>
          <w:noProof/>
          <w:lang w:val="pl-PL"/>
        </w:rPr>
        <w:t xml:space="preserve"> pripada opštini </w:t>
      </w:r>
      <w:r w:rsidR="00C033F6" w:rsidRPr="005471D1">
        <w:rPr>
          <w:rFonts w:ascii="Arial" w:hAnsi="Arial" w:cs="Arial"/>
          <w:noProof/>
          <w:lang w:val="pl-PL"/>
        </w:rPr>
        <w:t xml:space="preserve">Bar, </w:t>
      </w:r>
      <w:r w:rsidR="006211B9" w:rsidRPr="005471D1">
        <w:rPr>
          <w:rFonts w:ascii="Arial" w:hAnsi="Arial" w:cs="Arial"/>
          <w:noProof/>
          <w:lang w:val="pl-PL"/>
        </w:rPr>
        <w:t>KO Gluhi D</w:t>
      </w:r>
      <w:r w:rsidR="00C033F6" w:rsidRPr="005471D1">
        <w:rPr>
          <w:rFonts w:ascii="Arial" w:hAnsi="Arial" w:cs="Arial"/>
          <w:noProof/>
          <w:lang w:val="pl-PL"/>
        </w:rPr>
        <w:t>o.</w:t>
      </w:r>
    </w:p>
    <w:p w:rsidR="005228E5" w:rsidRDefault="005228E5" w:rsidP="00E2487F">
      <w:pPr>
        <w:spacing w:after="0" w:line="240" w:lineRule="auto"/>
        <w:jc w:val="both"/>
        <w:rPr>
          <w:rFonts w:ascii="Arial" w:hAnsi="Arial" w:cs="Arial"/>
          <w:noProof/>
          <w:lang w:val="pl-PL"/>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Na osnovu zahtjeva JU Zavod za geološka istraživanja – Podgorica, u skladu sa Uredbom o povjeravanju dijela poslova iz nadležnosti Ministarstva ekonomije JU Zavod za geološka istraživanja („Sl.list CG“ br. 16/18 i 83/18), a za potrebe izrade koncesionog akta za ležište bentonita “Bijelo Polje“,</w:t>
      </w:r>
      <w:r w:rsidR="00F67D7D" w:rsidRPr="00055D40">
        <w:rPr>
          <w:rFonts w:ascii="Arial" w:hAnsi="Arial" w:cs="Arial"/>
          <w:lang w:val="hr-HR"/>
        </w:rPr>
        <w:t xml:space="preserve"> O</w:t>
      </w:r>
      <w:r w:rsidRPr="00055D40">
        <w:rPr>
          <w:rFonts w:ascii="Arial" w:hAnsi="Arial" w:cs="Arial"/>
          <w:lang w:val="hr-HR"/>
        </w:rPr>
        <w:t>pština Bar, preduzeć</w:t>
      </w:r>
      <w:r w:rsidR="00C14537">
        <w:rPr>
          <w:rFonts w:ascii="Arial" w:hAnsi="Arial" w:cs="Arial"/>
          <w:lang w:val="hr-HR"/>
        </w:rPr>
        <w:t>e</w:t>
      </w:r>
      <w:r w:rsidRPr="00055D40">
        <w:rPr>
          <w:rFonts w:ascii="Arial" w:hAnsi="Arial" w:cs="Arial"/>
          <w:lang w:val="hr-HR"/>
        </w:rPr>
        <w:t xml:space="preserve"> za izvođenj</w:t>
      </w:r>
      <w:r w:rsidR="004A58C9" w:rsidRPr="00055D40">
        <w:rPr>
          <w:rFonts w:ascii="Arial" w:hAnsi="Arial" w:cs="Arial"/>
          <w:lang w:val="hr-HR"/>
        </w:rPr>
        <w:t>e geodetskih radova Etalon Geo O</w:t>
      </w:r>
      <w:r w:rsidRPr="00055D40">
        <w:rPr>
          <w:rFonts w:ascii="Arial" w:hAnsi="Arial" w:cs="Arial"/>
          <w:lang w:val="hr-HR"/>
        </w:rPr>
        <w:t>ffice doo Podgorica, koje je registrovan</w:t>
      </w:r>
      <w:r w:rsidR="004A58C9" w:rsidRPr="00055D40">
        <w:rPr>
          <w:rFonts w:ascii="Arial" w:hAnsi="Arial" w:cs="Arial"/>
          <w:lang w:val="hr-HR"/>
        </w:rPr>
        <w:t>o</w:t>
      </w:r>
      <w:r w:rsidRPr="00055D40">
        <w:rPr>
          <w:rFonts w:ascii="Arial" w:hAnsi="Arial" w:cs="Arial"/>
          <w:lang w:val="hr-HR"/>
        </w:rPr>
        <w:t xml:space="preserve"> i licenciran</w:t>
      </w:r>
      <w:r w:rsidR="004A58C9" w:rsidRPr="00055D40">
        <w:rPr>
          <w:rFonts w:ascii="Arial" w:hAnsi="Arial" w:cs="Arial"/>
          <w:lang w:val="hr-HR"/>
        </w:rPr>
        <w:t>o</w:t>
      </w:r>
      <w:r w:rsidRPr="00055D40">
        <w:rPr>
          <w:rFonts w:ascii="Arial" w:hAnsi="Arial" w:cs="Arial"/>
          <w:lang w:val="hr-HR"/>
        </w:rPr>
        <w:t xml:space="preserve"> za tu vrstu </w:t>
      </w:r>
      <w:r w:rsidR="004A58C9" w:rsidRPr="00055D40">
        <w:rPr>
          <w:rFonts w:ascii="Arial" w:hAnsi="Arial" w:cs="Arial"/>
          <w:lang w:val="hr-HR"/>
        </w:rPr>
        <w:t>djelatnosti</w:t>
      </w:r>
      <w:r w:rsidRPr="00055D40">
        <w:rPr>
          <w:rFonts w:ascii="Arial" w:hAnsi="Arial" w:cs="Arial"/>
          <w:lang w:val="hr-HR"/>
        </w:rPr>
        <w:t>, je uradilo Elaborat o granicama područja uslovne parcelacije i preparcelacije</w:t>
      </w:r>
      <w:r w:rsidR="00C14537">
        <w:rPr>
          <w:rFonts w:ascii="Arial" w:hAnsi="Arial" w:cs="Arial"/>
          <w:lang w:val="hr-HR"/>
        </w:rPr>
        <w:t xml:space="preserve"> za ležište </w:t>
      </w:r>
      <w:r w:rsidR="00C14537" w:rsidRPr="005471D1">
        <w:rPr>
          <w:rFonts w:ascii="Arial" w:hAnsi="Arial" w:cs="Arial"/>
          <w:noProof/>
          <w:lang w:val="pl-PL"/>
        </w:rPr>
        <w:t>„Bijelo polje</w:t>
      </w:r>
      <w:r w:rsidR="00C14537">
        <w:rPr>
          <w:rFonts w:ascii="Arial" w:hAnsi="Arial" w:cs="Arial"/>
          <w:lang w:val="hr-HR"/>
        </w:rPr>
        <w:t xml:space="preserve"> </w:t>
      </w:r>
      <w:r w:rsidRPr="00055D40">
        <w:rPr>
          <w:rFonts w:ascii="Arial" w:hAnsi="Arial" w:cs="Arial"/>
          <w:lang w:val="hr-HR"/>
        </w:rPr>
        <w:t>.</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Na planu KO Gluhi Do</w:t>
      </w:r>
      <w:r w:rsidR="00C14537">
        <w:rPr>
          <w:rFonts w:ascii="Arial" w:hAnsi="Arial" w:cs="Arial"/>
          <w:lang w:val="hr-HR"/>
        </w:rPr>
        <w:t xml:space="preserve"> i KO Bukovik</w:t>
      </w:r>
      <w:r w:rsidRPr="00055D40">
        <w:rPr>
          <w:rFonts w:ascii="Arial" w:hAnsi="Arial" w:cs="Arial"/>
          <w:lang w:val="hr-HR"/>
        </w:rPr>
        <w:t xml:space="preserve"> razmjere 1:2000, na zemljištu na kojem se nalazi ležište bentonita “Bijelo Polje“, definisan je koncesi</w:t>
      </w:r>
      <w:r w:rsidR="004A58C9" w:rsidRPr="00055D40">
        <w:rPr>
          <w:rFonts w:ascii="Arial" w:hAnsi="Arial" w:cs="Arial"/>
          <w:lang w:val="hr-HR"/>
        </w:rPr>
        <w:t>oni prostor</w:t>
      </w:r>
      <w:r w:rsidRPr="00055D40">
        <w:rPr>
          <w:rFonts w:ascii="Arial" w:hAnsi="Arial" w:cs="Arial"/>
          <w:lang w:val="hr-HR"/>
        </w:rPr>
        <w:t xml:space="preserve"> sa 149 graničnih tačaka sa utvrđenim koordinatama državnog koordinatnog sistema (DKS) i površinom koju zahvata područje (</w:t>
      </w:r>
      <w:r w:rsidR="004A58C9" w:rsidRPr="00055D40">
        <w:rPr>
          <w:rFonts w:ascii="Arial" w:hAnsi="Arial" w:cs="Arial"/>
          <w:lang w:val="hr-HR"/>
        </w:rPr>
        <w:t xml:space="preserve">135 </w:t>
      </w:r>
      <w:r w:rsidRPr="00055D40">
        <w:rPr>
          <w:rFonts w:ascii="Arial" w:hAnsi="Arial" w:cs="Arial"/>
          <w:lang w:val="hr-HR"/>
        </w:rPr>
        <w:t>889,89 m²)</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Na priloženim skicama prikazano je:</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1) Područje koncesije sa naznačenim vlasnicima u trenutku izrade ovog elaborata,</w:t>
      </w: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2) Područje koncesije na topografskoj karti 1:25000.</w:t>
      </w: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 xml:space="preserve">3) Područje koncesije na katstrskom planu KO </w:t>
      </w:r>
      <w:r w:rsidR="004A58C9" w:rsidRPr="00055D40">
        <w:rPr>
          <w:rFonts w:ascii="Arial" w:hAnsi="Arial" w:cs="Arial"/>
          <w:lang w:val="hr-HR"/>
        </w:rPr>
        <w:t>Gluhi do</w:t>
      </w:r>
      <w:r w:rsidR="00C14537">
        <w:rPr>
          <w:rFonts w:ascii="Arial" w:hAnsi="Arial" w:cs="Arial"/>
          <w:lang w:val="hr-HR"/>
        </w:rPr>
        <w:t xml:space="preserve"> i KO Bukovik </w:t>
      </w:r>
      <w:r w:rsidRPr="00055D40">
        <w:rPr>
          <w:rFonts w:ascii="Arial" w:hAnsi="Arial" w:cs="Arial"/>
          <w:lang w:val="hr-HR"/>
        </w:rPr>
        <w:t>sa koordinatama graničnih tačaka .</w:t>
      </w:r>
    </w:p>
    <w:p w:rsidR="005228E5" w:rsidRPr="00055D40" w:rsidRDefault="005228E5" w:rsidP="005228E5">
      <w:pPr>
        <w:pStyle w:val="BodyText"/>
        <w:spacing w:after="0" w:line="240" w:lineRule="auto"/>
        <w:jc w:val="both"/>
        <w:rPr>
          <w:rFonts w:ascii="Arial" w:hAnsi="Arial" w:cs="Arial"/>
          <w:lang w:val="hr-HR"/>
        </w:rPr>
      </w:pPr>
    </w:p>
    <w:p w:rsidR="004A58C9" w:rsidRPr="00055D40" w:rsidRDefault="004A58C9" w:rsidP="004A58C9">
      <w:pPr>
        <w:pStyle w:val="BodyText"/>
        <w:spacing w:after="0" w:line="240" w:lineRule="auto"/>
        <w:jc w:val="both"/>
        <w:rPr>
          <w:rFonts w:ascii="Arial" w:hAnsi="Arial" w:cs="Arial"/>
          <w:lang w:val="hr-HR"/>
        </w:rPr>
      </w:pPr>
      <w:bookmarkStart w:id="2" w:name="_GoBack"/>
      <w:proofErr w:type="spellStart"/>
      <w:r w:rsidRPr="00055D40">
        <w:rPr>
          <w:rFonts w:ascii="Arial" w:hAnsi="Arial" w:cs="Arial"/>
        </w:rPr>
        <w:t>Koordinate</w:t>
      </w:r>
      <w:proofErr w:type="spellEnd"/>
      <w:r w:rsidRPr="00055D40">
        <w:rPr>
          <w:rFonts w:ascii="Arial" w:hAnsi="Arial" w:cs="Arial"/>
        </w:rPr>
        <w:t xml:space="preserve"> </w:t>
      </w:r>
      <w:proofErr w:type="spellStart"/>
      <w:r w:rsidRPr="00055D40">
        <w:rPr>
          <w:rFonts w:ascii="Arial" w:hAnsi="Arial" w:cs="Arial"/>
        </w:rPr>
        <w:t>graničnih</w:t>
      </w:r>
      <w:proofErr w:type="spellEnd"/>
      <w:r w:rsidRPr="00055D40">
        <w:rPr>
          <w:rFonts w:ascii="Arial" w:hAnsi="Arial" w:cs="Arial"/>
        </w:rPr>
        <w:t xml:space="preserve"> </w:t>
      </w:r>
      <w:proofErr w:type="spellStart"/>
      <w:r w:rsidRPr="00055D40">
        <w:rPr>
          <w:rFonts w:ascii="Arial" w:hAnsi="Arial" w:cs="Arial"/>
        </w:rPr>
        <w:t>tačaka</w:t>
      </w:r>
      <w:proofErr w:type="spellEnd"/>
      <w:r w:rsidRPr="00055D40">
        <w:rPr>
          <w:rFonts w:ascii="Arial" w:hAnsi="Arial" w:cs="Arial"/>
        </w:rPr>
        <w:t xml:space="preserve"> </w:t>
      </w:r>
      <w:proofErr w:type="spellStart"/>
      <w:r w:rsidRPr="00055D40">
        <w:rPr>
          <w:rFonts w:ascii="Arial" w:hAnsi="Arial" w:cs="Arial"/>
        </w:rPr>
        <w:t>i</w:t>
      </w:r>
      <w:proofErr w:type="spellEnd"/>
      <w:r w:rsidRPr="00055D40">
        <w:rPr>
          <w:rFonts w:ascii="Arial" w:hAnsi="Arial" w:cs="Arial"/>
        </w:rPr>
        <w:t xml:space="preserve"> </w:t>
      </w:r>
      <w:proofErr w:type="spellStart"/>
      <w:r w:rsidRPr="00055D40">
        <w:rPr>
          <w:rFonts w:ascii="Arial" w:hAnsi="Arial" w:cs="Arial"/>
        </w:rPr>
        <w:t>površina</w:t>
      </w:r>
      <w:proofErr w:type="spellEnd"/>
      <w:r w:rsidRPr="00055D40">
        <w:rPr>
          <w:rFonts w:ascii="Arial" w:hAnsi="Arial" w:cs="Arial"/>
        </w:rPr>
        <w:t xml:space="preserve"> </w:t>
      </w:r>
      <w:r w:rsidR="00F67D7D" w:rsidRPr="00055D40">
        <w:rPr>
          <w:rFonts w:ascii="Arial" w:hAnsi="Arial" w:cs="Arial"/>
          <w:lang w:val="hr-HR"/>
        </w:rPr>
        <w:t>ležišta bentonita “Bijelo Polje“</w:t>
      </w:r>
      <w:r w:rsidRPr="00055D40">
        <w:rPr>
          <w:rFonts w:ascii="Arial" w:hAnsi="Arial" w:cs="Arial"/>
        </w:rPr>
        <w:t xml:space="preserve">, </w:t>
      </w:r>
      <w:proofErr w:type="spellStart"/>
      <w:r w:rsidRPr="00055D40">
        <w:rPr>
          <w:rFonts w:ascii="Arial" w:hAnsi="Arial" w:cs="Arial"/>
        </w:rPr>
        <w:t>dati</w:t>
      </w:r>
      <w:proofErr w:type="spellEnd"/>
      <w:r w:rsidRPr="00055D40">
        <w:rPr>
          <w:rFonts w:ascii="Arial" w:hAnsi="Arial" w:cs="Arial"/>
        </w:rPr>
        <w:t xml:space="preserve"> </w:t>
      </w:r>
      <w:proofErr w:type="spellStart"/>
      <w:r w:rsidRPr="00055D40">
        <w:rPr>
          <w:rFonts w:ascii="Arial" w:hAnsi="Arial" w:cs="Arial"/>
        </w:rPr>
        <w:t>su</w:t>
      </w:r>
      <w:proofErr w:type="spellEnd"/>
      <w:r w:rsidRPr="00055D40">
        <w:rPr>
          <w:rFonts w:ascii="Arial" w:hAnsi="Arial" w:cs="Arial"/>
        </w:rPr>
        <w:t xml:space="preserve"> u </w:t>
      </w:r>
      <w:r w:rsidRPr="00055D40">
        <w:rPr>
          <w:rFonts w:ascii="Arial" w:hAnsi="Arial" w:cs="Arial"/>
          <w:lang w:val="hr-HR"/>
        </w:rPr>
        <w:t>Elaboratu, koji je sastavni dio predmetnog Koncesionog akta.</w:t>
      </w:r>
    </w:p>
    <w:bookmarkEnd w:id="2"/>
    <w:p w:rsidR="005228E5" w:rsidRPr="005471D1" w:rsidRDefault="005228E5" w:rsidP="00E2487F">
      <w:pPr>
        <w:spacing w:after="0" w:line="240" w:lineRule="auto"/>
        <w:jc w:val="both"/>
        <w:rPr>
          <w:rFonts w:ascii="Arial" w:hAnsi="Arial" w:cs="Arial"/>
          <w:noProof/>
          <w:lang w:val="pl-PL"/>
        </w:rPr>
      </w:pPr>
    </w:p>
    <w:p w:rsidR="007A6033" w:rsidRPr="005471D1" w:rsidRDefault="002E4676" w:rsidP="00E2487F">
      <w:pPr>
        <w:pStyle w:val="Heading2"/>
        <w:numPr>
          <w:ilvl w:val="1"/>
          <w:numId w:val="17"/>
        </w:numPr>
        <w:spacing w:before="0" w:after="0" w:line="240" w:lineRule="auto"/>
        <w:rPr>
          <w:noProof/>
        </w:rPr>
      </w:pPr>
      <w:r w:rsidRPr="005471D1">
        <w:rPr>
          <w:noProof/>
        </w:rPr>
        <w:t>Poda</w:t>
      </w:r>
      <w:r w:rsidR="00E2487F" w:rsidRPr="005471D1">
        <w:rPr>
          <w:noProof/>
        </w:rPr>
        <w:t>ci o imovinsko-pravnim odnosima</w:t>
      </w:r>
    </w:p>
    <w:p w:rsidR="00E2487F" w:rsidRPr="005471D1" w:rsidRDefault="00E2487F" w:rsidP="00E2487F">
      <w:pPr>
        <w:spacing w:after="0" w:line="240" w:lineRule="auto"/>
        <w:rPr>
          <w:rFonts w:ascii="Arial" w:hAnsi="Arial" w:cs="Arial"/>
        </w:rPr>
      </w:pPr>
    </w:p>
    <w:p w:rsidR="008F5DDB" w:rsidRDefault="008F5DDB" w:rsidP="008F5DDB">
      <w:pPr>
        <w:pStyle w:val="Heading2"/>
        <w:spacing w:before="120" w:after="0" w:line="240" w:lineRule="auto"/>
        <w:jc w:val="both"/>
        <w:rPr>
          <w:noProof/>
        </w:rPr>
      </w:pPr>
      <w:r w:rsidRPr="005471D1">
        <w:rPr>
          <w:noProof/>
        </w:rPr>
        <w:t xml:space="preserve">Na osnovu akta Uprave za nekretnine Crne Gore, Područna jedinica Bar, br. 460-D-2642/2018 od 28.01.2019. godine, predmetna lokacija - ležište bentonita „Bijelo polje“ se nalazi na dijelu katastarskih parcela broj 1967, 1966, 1963, koje su upisane u list nepokretnosti broj 487, K.O. Gluhi Do, kao svojina privrednog društva „Uniprom“ d.o.o. Nikšić, dio katastarskih parcela broj 1961, 1965, 1962, 1964, 1969, 1959 koje su upisane u list nepokretnosti broj 487, K.O. Gluhi Do, kao svojina privrednog društva „Uniprom“ d.o.o. Nikšić i dio katastarskih parcela broj 1978 i 5829 koje su upisane u list nepokretnosti broj 331, K.O. Gluhi Do, kao svojina Opštine Bar. </w:t>
      </w:r>
    </w:p>
    <w:p w:rsidR="008F5DDB" w:rsidRPr="00DD0951" w:rsidRDefault="008F5DDB" w:rsidP="008F5DDB">
      <w:pPr>
        <w:spacing w:before="120" w:after="0" w:line="240" w:lineRule="auto"/>
        <w:jc w:val="both"/>
        <w:rPr>
          <w:rFonts w:eastAsiaTheme="minorHAnsi"/>
        </w:rPr>
      </w:pPr>
      <w:proofErr w:type="spellStart"/>
      <w:r w:rsidRPr="00DD0951">
        <w:rPr>
          <w:rFonts w:ascii="Arial" w:hAnsi="Arial" w:cs="Arial"/>
        </w:rPr>
        <w:t>Površina</w:t>
      </w:r>
      <w:proofErr w:type="spellEnd"/>
      <w:r w:rsidRPr="00DD0951">
        <w:rPr>
          <w:rFonts w:ascii="Arial" w:hAnsi="Arial" w:cs="Arial"/>
        </w:rPr>
        <w:t xml:space="preserve"> </w:t>
      </w:r>
      <w:proofErr w:type="spellStart"/>
      <w:r w:rsidRPr="00DD0951">
        <w:rPr>
          <w:rFonts w:ascii="Arial" w:hAnsi="Arial" w:cs="Arial"/>
        </w:rPr>
        <w:t>zahvata</w:t>
      </w:r>
      <w:proofErr w:type="spellEnd"/>
      <w:r w:rsidRPr="00DD0951">
        <w:rPr>
          <w:rFonts w:ascii="Arial" w:hAnsi="Arial" w:cs="Arial"/>
        </w:rPr>
        <w:t xml:space="preserve"> </w:t>
      </w:r>
      <w:proofErr w:type="spellStart"/>
      <w:r w:rsidRPr="00DD0951">
        <w:rPr>
          <w:rFonts w:ascii="Arial" w:hAnsi="Arial" w:cs="Arial"/>
        </w:rPr>
        <w:t>istražno-eksploatacionog</w:t>
      </w:r>
      <w:proofErr w:type="spellEnd"/>
      <w:r w:rsidRPr="00DD0951">
        <w:rPr>
          <w:rFonts w:ascii="Arial" w:hAnsi="Arial" w:cs="Arial"/>
        </w:rPr>
        <w:t xml:space="preserve"> </w:t>
      </w:r>
      <w:proofErr w:type="spellStart"/>
      <w:r w:rsidRPr="00DD0951">
        <w:rPr>
          <w:rFonts w:ascii="Arial" w:hAnsi="Arial" w:cs="Arial"/>
        </w:rPr>
        <w:t>prostora</w:t>
      </w:r>
      <w:proofErr w:type="spellEnd"/>
      <w:r w:rsidRPr="00DD0951">
        <w:rPr>
          <w:rFonts w:ascii="Arial" w:hAnsi="Arial" w:cs="Arial"/>
        </w:rPr>
        <w:t xml:space="preserve"> </w:t>
      </w:r>
      <w:proofErr w:type="spellStart"/>
      <w:r w:rsidRPr="00DD0951">
        <w:rPr>
          <w:rFonts w:ascii="Arial" w:hAnsi="Arial" w:cs="Arial"/>
        </w:rPr>
        <w:t>prikazana</w:t>
      </w:r>
      <w:proofErr w:type="spellEnd"/>
      <w:r w:rsidRPr="00DD0951">
        <w:rPr>
          <w:rFonts w:ascii="Arial" w:hAnsi="Arial" w:cs="Arial"/>
        </w:rPr>
        <w:t xml:space="preserve"> je u </w:t>
      </w:r>
      <w:proofErr w:type="spellStart"/>
      <w:r w:rsidRPr="00DD0951">
        <w:rPr>
          <w:rFonts w:ascii="Arial" w:hAnsi="Arial" w:cs="Arial"/>
        </w:rPr>
        <w:t>okviru</w:t>
      </w:r>
      <w:proofErr w:type="spellEnd"/>
      <w:r w:rsidRPr="00DD0951">
        <w:rPr>
          <w:rFonts w:ascii="Arial" w:hAnsi="Arial" w:cs="Arial"/>
        </w:rPr>
        <w:t xml:space="preserve"> </w:t>
      </w:r>
      <w:proofErr w:type="spellStart"/>
      <w:r>
        <w:rPr>
          <w:rFonts w:ascii="Arial" w:hAnsi="Arial" w:cs="Arial"/>
        </w:rPr>
        <w:t>pomenutog</w:t>
      </w:r>
      <w:proofErr w:type="spellEnd"/>
      <w:r>
        <w:rPr>
          <w:rFonts w:ascii="Arial" w:hAnsi="Arial" w:cs="Arial"/>
        </w:rPr>
        <w:t xml:space="preserve"> </w:t>
      </w:r>
      <w:proofErr w:type="spellStart"/>
      <w:r w:rsidRPr="00DD0951">
        <w:rPr>
          <w:rFonts w:ascii="Arial" w:hAnsi="Arial" w:cs="Arial"/>
        </w:rPr>
        <w:t>geodetskog</w:t>
      </w:r>
      <w:proofErr w:type="spellEnd"/>
      <w:r w:rsidRPr="00DD0951">
        <w:rPr>
          <w:rFonts w:ascii="Arial" w:hAnsi="Arial" w:cs="Arial"/>
        </w:rPr>
        <w:t xml:space="preserve"> </w:t>
      </w:r>
      <w:proofErr w:type="spellStart"/>
      <w:r w:rsidRPr="00DD0951">
        <w:rPr>
          <w:rFonts w:ascii="Arial" w:hAnsi="Arial" w:cs="Arial"/>
        </w:rPr>
        <w:t>elaborata</w:t>
      </w:r>
      <w:proofErr w:type="spellEnd"/>
      <w:r w:rsidRPr="00DD0951">
        <w:rPr>
          <w:rFonts w:ascii="Arial" w:hAnsi="Arial" w:cs="Arial"/>
        </w:rPr>
        <w:t xml:space="preserve"> </w:t>
      </w:r>
      <w:proofErr w:type="spellStart"/>
      <w:r w:rsidRPr="00DD0951">
        <w:rPr>
          <w:rFonts w:ascii="Arial" w:hAnsi="Arial" w:cs="Arial"/>
        </w:rPr>
        <w:t>koji</w:t>
      </w:r>
      <w:proofErr w:type="spellEnd"/>
      <w:r w:rsidRPr="00DD0951">
        <w:rPr>
          <w:rFonts w:ascii="Arial" w:hAnsi="Arial" w:cs="Arial"/>
        </w:rPr>
        <w:t xml:space="preserve"> </w:t>
      </w:r>
      <w:proofErr w:type="spellStart"/>
      <w:r w:rsidRPr="00DD0951">
        <w:rPr>
          <w:rFonts w:ascii="Arial" w:hAnsi="Arial" w:cs="Arial"/>
        </w:rPr>
        <w:t>sadrži</w:t>
      </w:r>
      <w:proofErr w:type="spellEnd"/>
      <w:r w:rsidRPr="00DD0951">
        <w:rPr>
          <w:rFonts w:ascii="Arial" w:hAnsi="Arial" w:cs="Arial"/>
        </w:rPr>
        <w:t xml:space="preserve"> </w:t>
      </w:r>
      <w:proofErr w:type="spellStart"/>
      <w:r w:rsidRPr="00DD0951">
        <w:rPr>
          <w:rFonts w:ascii="Arial" w:hAnsi="Arial" w:cs="Arial"/>
        </w:rPr>
        <w:t>podatke</w:t>
      </w:r>
      <w:proofErr w:type="spellEnd"/>
      <w:r w:rsidRPr="00DD0951">
        <w:rPr>
          <w:rFonts w:ascii="Arial" w:hAnsi="Arial" w:cs="Arial"/>
        </w:rPr>
        <w:t xml:space="preserve"> </w:t>
      </w:r>
      <w:proofErr w:type="spellStart"/>
      <w:r w:rsidRPr="00DD0951">
        <w:rPr>
          <w:rFonts w:ascii="Arial" w:hAnsi="Arial" w:cs="Arial"/>
        </w:rPr>
        <w:t>sa</w:t>
      </w:r>
      <w:proofErr w:type="spellEnd"/>
      <w:r w:rsidRPr="00DD0951">
        <w:rPr>
          <w:rFonts w:ascii="Arial" w:hAnsi="Arial" w:cs="Arial"/>
        </w:rPr>
        <w:t xml:space="preserve"> </w:t>
      </w:r>
      <w:proofErr w:type="spellStart"/>
      <w:r w:rsidRPr="00DD0951">
        <w:rPr>
          <w:rFonts w:ascii="Arial" w:hAnsi="Arial" w:cs="Arial"/>
        </w:rPr>
        <w:t>naznačenim</w:t>
      </w:r>
      <w:proofErr w:type="spellEnd"/>
      <w:r w:rsidRPr="00DD0951">
        <w:rPr>
          <w:rFonts w:ascii="Arial" w:hAnsi="Arial" w:cs="Arial"/>
        </w:rPr>
        <w:t xml:space="preserve"> </w:t>
      </w:r>
      <w:proofErr w:type="spellStart"/>
      <w:r w:rsidRPr="00DD0951">
        <w:rPr>
          <w:rFonts w:ascii="Arial" w:hAnsi="Arial" w:cs="Arial"/>
        </w:rPr>
        <w:t>vlasnicima</w:t>
      </w:r>
      <w:proofErr w:type="spellEnd"/>
      <w:r w:rsidRPr="00DD0951">
        <w:rPr>
          <w:rFonts w:ascii="Arial" w:hAnsi="Arial" w:cs="Arial"/>
        </w:rPr>
        <w:t xml:space="preserve"> u </w:t>
      </w:r>
      <w:proofErr w:type="spellStart"/>
      <w:r w:rsidRPr="00DD0951">
        <w:rPr>
          <w:rFonts w:ascii="Arial" w:hAnsi="Arial" w:cs="Arial"/>
        </w:rPr>
        <w:t>trenutku</w:t>
      </w:r>
      <w:proofErr w:type="spellEnd"/>
      <w:r w:rsidRPr="00DD0951">
        <w:rPr>
          <w:rFonts w:ascii="Arial" w:hAnsi="Arial" w:cs="Arial"/>
        </w:rPr>
        <w:t xml:space="preserve"> </w:t>
      </w:r>
      <w:proofErr w:type="spellStart"/>
      <w:r w:rsidRPr="00DD0951">
        <w:rPr>
          <w:rFonts w:ascii="Arial" w:hAnsi="Arial" w:cs="Arial"/>
        </w:rPr>
        <w:t>izrade</w:t>
      </w:r>
      <w:proofErr w:type="spellEnd"/>
      <w:r w:rsidRPr="00DD0951">
        <w:rPr>
          <w:rFonts w:ascii="Arial" w:hAnsi="Arial" w:cs="Arial"/>
        </w:rPr>
        <w:t xml:space="preserve"> </w:t>
      </w:r>
      <w:proofErr w:type="spellStart"/>
      <w:r w:rsidRPr="00DD0951">
        <w:rPr>
          <w:rFonts w:ascii="Arial" w:hAnsi="Arial" w:cs="Arial"/>
        </w:rPr>
        <w:t>kao</w:t>
      </w:r>
      <w:proofErr w:type="spellEnd"/>
      <w:r w:rsidRPr="00DD0951">
        <w:rPr>
          <w:rFonts w:ascii="Arial" w:hAnsi="Arial" w:cs="Arial"/>
        </w:rPr>
        <w:t xml:space="preserve"> </w:t>
      </w:r>
      <w:proofErr w:type="spellStart"/>
      <w:r>
        <w:rPr>
          <w:rFonts w:ascii="Arial" w:hAnsi="Arial" w:cs="Arial"/>
        </w:rPr>
        <w:t>i</w:t>
      </w:r>
      <w:proofErr w:type="spellEnd"/>
      <w:r w:rsidRPr="00DD0951">
        <w:rPr>
          <w:rFonts w:ascii="Arial" w:hAnsi="Arial" w:cs="Arial"/>
        </w:rPr>
        <w:t xml:space="preserve"> </w:t>
      </w:r>
      <w:proofErr w:type="spellStart"/>
      <w:r w:rsidRPr="00DD0951">
        <w:rPr>
          <w:rFonts w:ascii="Arial" w:hAnsi="Arial" w:cs="Arial"/>
        </w:rPr>
        <w:t>koordinate</w:t>
      </w:r>
      <w:proofErr w:type="spellEnd"/>
      <w:r w:rsidRPr="00DD0951">
        <w:rPr>
          <w:rFonts w:ascii="Arial" w:hAnsi="Arial" w:cs="Arial"/>
        </w:rPr>
        <w:t xml:space="preserve"> </w:t>
      </w:r>
      <w:proofErr w:type="spellStart"/>
      <w:r w:rsidRPr="00DD0951">
        <w:rPr>
          <w:rFonts w:ascii="Arial" w:hAnsi="Arial" w:cs="Arial"/>
        </w:rPr>
        <w:t>graničnih</w:t>
      </w:r>
      <w:proofErr w:type="spellEnd"/>
      <w:r w:rsidRPr="00DD0951">
        <w:rPr>
          <w:rFonts w:ascii="Arial" w:hAnsi="Arial" w:cs="Arial"/>
        </w:rPr>
        <w:t xml:space="preserve"> </w:t>
      </w:r>
      <w:proofErr w:type="spellStart"/>
      <w:r w:rsidRPr="00DD0951">
        <w:rPr>
          <w:rFonts w:ascii="Arial" w:hAnsi="Arial" w:cs="Arial"/>
        </w:rPr>
        <w:t>tačaka</w:t>
      </w:r>
      <w:proofErr w:type="spellEnd"/>
      <w:r w:rsidRPr="00DD0951">
        <w:rPr>
          <w:rFonts w:ascii="Arial" w:hAnsi="Arial" w:cs="Arial"/>
        </w:rPr>
        <w:t xml:space="preserve"> </w:t>
      </w:r>
      <w:proofErr w:type="spellStart"/>
      <w:r w:rsidRPr="00DD0951">
        <w:rPr>
          <w:rFonts w:ascii="Arial" w:hAnsi="Arial" w:cs="Arial"/>
        </w:rPr>
        <w:t>uslovne</w:t>
      </w:r>
      <w:proofErr w:type="spellEnd"/>
      <w:r w:rsidRPr="00DD0951">
        <w:rPr>
          <w:rFonts w:ascii="Arial" w:hAnsi="Arial" w:cs="Arial"/>
        </w:rPr>
        <w:t xml:space="preserve"> </w:t>
      </w:r>
      <w:proofErr w:type="spellStart"/>
      <w:r w:rsidRPr="00DD0951">
        <w:rPr>
          <w:rFonts w:ascii="Arial" w:hAnsi="Arial" w:cs="Arial"/>
        </w:rPr>
        <w:t>parcelacije</w:t>
      </w:r>
      <w:proofErr w:type="spellEnd"/>
      <w:r w:rsidRPr="00DD0951">
        <w:rPr>
          <w:rFonts w:ascii="Arial" w:hAnsi="Arial" w:cs="Arial"/>
        </w:rPr>
        <w:t xml:space="preserve"> </w:t>
      </w:r>
      <w:proofErr w:type="spellStart"/>
      <w:r w:rsidRPr="00DD0951">
        <w:rPr>
          <w:rFonts w:ascii="Arial" w:hAnsi="Arial" w:cs="Arial"/>
        </w:rPr>
        <w:t>i</w:t>
      </w:r>
      <w:proofErr w:type="spellEnd"/>
      <w:r w:rsidRPr="00DD0951">
        <w:rPr>
          <w:rFonts w:ascii="Arial" w:hAnsi="Arial" w:cs="Arial"/>
        </w:rPr>
        <w:t xml:space="preserve"> </w:t>
      </w:r>
      <w:proofErr w:type="spellStart"/>
      <w:r w:rsidRPr="00DD0951">
        <w:rPr>
          <w:rFonts w:ascii="Arial" w:hAnsi="Arial" w:cs="Arial"/>
        </w:rPr>
        <w:t>preparcelacije</w:t>
      </w:r>
      <w:proofErr w:type="spellEnd"/>
      <w:r w:rsidRPr="00DD0951">
        <w:rPr>
          <w:rFonts w:ascii="Arial" w:hAnsi="Arial" w:cs="Arial"/>
        </w:rPr>
        <w:t xml:space="preserve">. </w:t>
      </w:r>
    </w:p>
    <w:p w:rsidR="008F5DDB" w:rsidRPr="00DD0951" w:rsidRDefault="008F5DDB" w:rsidP="008F5DDB">
      <w:pPr>
        <w:pStyle w:val="BodyText"/>
        <w:spacing w:before="120" w:after="0" w:line="240" w:lineRule="auto"/>
        <w:jc w:val="both"/>
      </w:pPr>
      <w:proofErr w:type="spellStart"/>
      <w:r w:rsidRPr="00DD0951">
        <w:rPr>
          <w:rFonts w:ascii="Arial" w:hAnsi="Arial" w:cs="Arial"/>
        </w:rPr>
        <w:lastRenderedPageBreak/>
        <w:t>Shodno</w:t>
      </w:r>
      <w:proofErr w:type="spellEnd"/>
      <w:r w:rsidRPr="00DD0951">
        <w:rPr>
          <w:rFonts w:ascii="Arial" w:hAnsi="Arial" w:cs="Arial"/>
        </w:rPr>
        <w:t xml:space="preserve"> </w:t>
      </w:r>
      <w:proofErr w:type="spellStart"/>
      <w:r w:rsidRPr="00DD0951">
        <w:rPr>
          <w:rFonts w:ascii="Arial" w:hAnsi="Arial" w:cs="Arial"/>
        </w:rPr>
        <w:t>članu</w:t>
      </w:r>
      <w:proofErr w:type="spellEnd"/>
      <w:r w:rsidRPr="00DD0951">
        <w:rPr>
          <w:rFonts w:ascii="Arial" w:hAnsi="Arial" w:cs="Arial"/>
        </w:rPr>
        <w:t xml:space="preserve"> 44 </w:t>
      </w:r>
      <w:proofErr w:type="spellStart"/>
      <w:r w:rsidRPr="00DD0951">
        <w:rPr>
          <w:rFonts w:ascii="Arial" w:hAnsi="Arial" w:cs="Arial"/>
        </w:rPr>
        <w:t>Zakona</w:t>
      </w:r>
      <w:proofErr w:type="spellEnd"/>
      <w:r w:rsidRPr="00DD0951">
        <w:rPr>
          <w:rFonts w:ascii="Arial" w:hAnsi="Arial" w:cs="Arial"/>
        </w:rPr>
        <w:t xml:space="preserve"> o </w:t>
      </w:r>
      <w:proofErr w:type="spellStart"/>
      <w:r w:rsidRPr="00DD0951">
        <w:rPr>
          <w:rFonts w:ascii="Arial" w:hAnsi="Arial" w:cs="Arial"/>
        </w:rPr>
        <w:t>koncesijama</w:t>
      </w:r>
      <w:proofErr w:type="spellEnd"/>
      <w:r w:rsidRPr="00DD0951">
        <w:rPr>
          <w:rFonts w:ascii="Arial" w:hAnsi="Arial" w:cs="Arial"/>
        </w:rPr>
        <w:t xml:space="preserve">, </w:t>
      </w:r>
      <w:proofErr w:type="spellStart"/>
      <w:r w:rsidRPr="00DD0951">
        <w:rPr>
          <w:rFonts w:ascii="Arial" w:hAnsi="Arial" w:cs="Arial"/>
        </w:rPr>
        <w:t>ako</w:t>
      </w:r>
      <w:proofErr w:type="spellEnd"/>
      <w:r w:rsidRPr="00DD0951">
        <w:rPr>
          <w:rFonts w:ascii="Arial" w:hAnsi="Arial" w:cs="Arial"/>
        </w:rPr>
        <w:t xml:space="preserve"> se u </w:t>
      </w:r>
      <w:proofErr w:type="spellStart"/>
      <w:r w:rsidRPr="00DD0951">
        <w:rPr>
          <w:rFonts w:ascii="Arial" w:hAnsi="Arial" w:cs="Arial"/>
        </w:rPr>
        <w:t>vezi</w:t>
      </w:r>
      <w:proofErr w:type="spellEnd"/>
      <w:r w:rsidRPr="00DD0951">
        <w:rPr>
          <w:rFonts w:ascii="Arial" w:hAnsi="Arial" w:cs="Arial"/>
        </w:rPr>
        <w:t xml:space="preserve"> </w:t>
      </w:r>
      <w:proofErr w:type="spellStart"/>
      <w:r w:rsidRPr="00DD0951">
        <w:rPr>
          <w:rFonts w:ascii="Arial" w:hAnsi="Arial" w:cs="Arial"/>
        </w:rPr>
        <w:t>sa</w:t>
      </w:r>
      <w:proofErr w:type="spellEnd"/>
      <w:r w:rsidRPr="00DD0951">
        <w:rPr>
          <w:rFonts w:ascii="Arial" w:hAnsi="Arial" w:cs="Arial"/>
        </w:rPr>
        <w:t xml:space="preserve"> </w:t>
      </w:r>
      <w:proofErr w:type="spellStart"/>
      <w:r w:rsidRPr="00DD0951">
        <w:rPr>
          <w:rFonts w:ascii="Arial" w:hAnsi="Arial" w:cs="Arial"/>
        </w:rPr>
        <w:t>korišćenjem</w:t>
      </w:r>
      <w:proofErr w:type="spellEnd"/>
      <w:r w:rsidRPr="00DD0951">
        <w:rPr>
          <w:rFonts w:ascii="Arial" w:hAnsi="Arial" w:cs="Arial"/>
        </w:rPr>
        <w:t xml:space="preserve"> </w:t>
      </w:r>
      <w:proofErr w:type="spellStart"/>
      <w:r w:rsidRPr="00DD0951">
        <w:rPr>
          <w:rFonts w:ascii="Arial" w:hAnsi="Arial" w:cs="Arial"/>
        </w:rPr>
        <w:t>koncesije</w:t>
      </w:r>
      <w:proofErr w:type="spellEnd"/>
      <w:r w:rsidRPr="00DD0951">
        <w:rPr>
          <w:rFonts w:ascii="Arial" w:hAnsi="Arial" w:cs="Arial"/>
        </w:rPr>
        <w:t xml:space="preserve"> </w:t>
      </w:r>
      <w:proofErr w:type="spellStart"/>
      <w:r w:rsidRPr="00DD0951">
        <w:rPr>
          <w:rFonts w:ascii="Arial" w:hAnsi="Arial" w:cs="Arial"/>
        </w:rPr>
        <w:t>mora</w:t>
      </w:r>
      <w:proofErr w:type="spellEnd"/>
      <w:r w:rsidRPr="00DD0951">
        <w:rPr>
          <w:rFonts w:ascii="Arial" w:hAnsi="Arial" w:cs="Arial"/>
        </w:rPr>
        <w:t xml:space="preserve"> </w:t>
      </w:r>
      <w:proofErr w:type="spellStart"/>
      <w:r w:rsidRPr="00DD0951">
        <w:rPr>
          <w:rFonts w:ascii="Arial" w:hAnsi="Arial" w:cs="Arial"/>
        </w:rPr>
        <w:t>izvršiti</w:t>
      </w:r>
      <w:proofErr w:type="spellEnd"/>
      <w:r w:rsidRPr="00DD0951">
        <w:rPr>
          <w:rFonts w:ascii="Arial" w:hAnsi="Arial" w:cs="Arial"/>
        </w:rPr>
        <w:t xml:space="preserve"> </w:t>
      </w:r>
      <w:proofErr w:type="spellStart"/>
      <w:r w:rsidRPr="00DD0951">
        <w:rPr>
          <w:rFonts w:ascii="Arial" w:hAnsi="Arial" w:cs="Arial"/>
        </w:rPr>
        <w:t>eksproprijacija</w:t>
      </w:r>
      <w:proofErr w:type="spellEnd"/>
      <w:r w:rsidRPr="00DD0951">
        <w:rPr>
          <w:rFonts w:ascii="Arial" w:hAnsi="Arial" w:cs="Arial"/>
        </w:rPr>
        <w:t xml:space="preserve"> </w:t>
      </w:r>
      <w:proofErr w:type="spellStart"/>
      <w:r w:rsidRPr="00DD0951">
        <w:rPr>
          <w:rFonts w:ascii="Arial" w:hAnsi="Arial" w:cs="Arial"/>
        </w:rPr>
        <w:t>nepokretnosti</w:t>
      </w:r>
      <w:proofErr w:type="spellEnd"/>
      <w:r w:rsidRPr="00DD0951">
        <w:rPr>
          <w:rFonts w:ascii="Arial" w:hAnsi="Arial" w:cs="Arial"/>
        </w:rPr>
        <w:t xml:space="preserve">, </w:t>
      </w:r>
      <w:proofErr w:type="spellStart"/>
      <w:r w:rsidRPr="00DD0951">
        <w:rPr>
          <w:rFonts w:ascii="Arial" w:hAnsi="Arial" w:cs="Arial"/>
        </w:rPr>
        <w:t>odnosno</w:t>
      </w:r>
      <w:proofErr w:type="spellEnd"/>
      <w:r w:rsidRPr="00DD0951">
        <w:rPr>
          <w:rFonts w:ascii="Arial" w:hAnsi="Arial" w:cs="Arial"/>
        </w:rPr>
        <w:t xml:space="preserve"> </w:t>
      </w:r>
      <w:proofErr w:type="spellStart"/>
      <w:r w:rsidRPr="00DD0951">
        <w:rPr>
          <w:rFonts w:ascii="Arial" w:hAnsi="Arial" w:cs="Arial"/>
        </w:rPr>
        <w:t>uređenje</w:t>
      </w:r>
      <w:proofErr w:type="spellEnd"/>
      <w:r w:rsidRPr="00DD0951">
        <w:rPr>
          <w:rFonts w:ascii="Arial" w:hAnsi="Arial" w:cs="Arial"/>
        </w:rPr>
        <w:t xml:space="preserve"> </w:t>
      </w:r>
      <w:proofErr w:type="spellStart"/>
      <w:r w:rsidRPr="00DD0951">
        <w:rPr>
          <w:rFonts w:ascii="Arial" w:hAnsi="Arial" w:cs="Arial"/>
        </w:rPr>
        <w:t>građevinskog</w:t>
      </w:r>
      <w:proofErr w:type="spellEnd"/>
      <w:r w:rsidRPr="00DD0951">
        <w:rPr>
          <w:rFonts w:ascii="Arial" w:hAnsi="Arial" w:cs="Arial"/>
        </w:rPr>
        <w:t xml:space="preserve"> </w:t>
      </w:r>
      <w:proofErr w:type="spellStart"/>
      <w:r w:rsidRPr="00DD0951">
        <w:rPr>
          <w:rFonts w:ascii="Arial" w:hAnsi="Arial" w:cs="Arial"/>
        </w:rPr>
        <w:t>zemljišta</w:t>
      </w:r>
      <w:proofErr w:type="spellEnd"/>
      <w:r w:rsidRPr="00DD0951">
        <w:rPr>
          <w:rFonts w:ascii="Arial" w:hAnsi="Arial" w:cs="Arial"/>
        </w:rPr>
        <w:t xml:space="preserve">, </w:t>
      </w:r>
      <w:proofErr w:type="spellStart"/>
      <w:r w:rsidRPr="00DD0951">
        <w:rPr>
          <w:rFonts w:ascii="Arial" w:hAnsi="Arial" w:cs="Arial"/>
        </w:rPr>
        <w:t>troškovi</w:t>
      </w:r>
      <w:proofErr w:type="spellEnd"/>
      <w:r w:rsidRPr="00DD0951">
        <w:rPr>
          <w:rFonts w:ascii="Arial" w:hAnsi="Arial" w:cs="Arial"/>
        </w:rPr>
        <w:t xml:space="preserve">, </w:t>
      </w:r>
      <w:proofErr w:type="spellStart"/>
      <w:r w:rsidRPr="00DD0951">
        <w:rPr>
          <w:rFonts w:ascii="Arial" w:hAnsi="Arial" w:cs="Arial"/>
        </w:rPr>
        <w:t>način</w:t>
      </w:r>
      <w:proofErr w:type="spellEnd"/>
      <w:r w:rsidRPr="00DD0951">
        <w:rPr>
          <w:rFonts w:ascii="Arial" w:hAnsi="Arial" w:cs="Arial"/>
        </w:rPr>
        <w:t xml:space="preserve"> </w:t>
      </w:r>
      <w:proofErr w:type="spellStart"/>
      <w:r w:rsidRPr="00DD0951">
        <w:rPr>
          <w:rFonts w:ascii="Arial" w:hAnsi="Arial" w:cs="Arial"/>
        </w:rPr>
        <w:t>i</w:t>
      </w:r>
      <w:proofErr w:type="spellEnd"/>
      <w:r w:rsidRPr="00DD0951">
        <w:rPr>
          <w:rFonts w:ascii="Arial" w:hAnsi="Arial" w:cs="Arial"/>
        </w:rPr>
        <w:t xml:space="preserve"> </w:t>
      </w:r>
      <w:proofErr w:type="spellStart"/>
      <w:r w:rsidRPr="00DD0951">
        <w:rPr>
          <w:rFonts w:ascii="Arial" w:hAnsi="Arial" w:cs="Arial"/>
        </w:rPr>
        <w:t>rokovi</w:t>
      </w:r>
      <w:proofErr w:type="spellEnd"/>
      <w:r w:rsidRPr="00DD0951">
        <w:rPr>
          <w:rFonts w:ascii="Arial" w:hAnsi="Arial" w:cs="Arial"/>
        </w:rPr>
        <w:t xml:space="preserve"> </w:t>
      </w:r>
      <w:proofErr w:type="spellStart"/>
      <w:r w:rsidRPr="00DD0951">
        <w:rPr>
          <w:rFonts w:ascii="Arial" w:hAnsi="Arial" w:cs="Arial"/>
        </w:rPr>
        <w:t>plaćanja</w:t>
      </w:r>
      <w:proofErr w:type="spellEnd"/>
      <w:r w:rsidRPr="00DD0951">
        <w:rPr>
          <w:rFonts w:ascii="Arial" w:hAnsi="Arial" w:cs="Arial"/>
        </w:rPr>
        <w:t xml:space="preserve"> </w:t>
      </w:r>
      <w:proofErr w:type="spellStart"/>
      <w:r w:rsidRPr="00DD0951">
        <w:rPr>
          <w:rFonts w:ascii="Arial" w:hAnsi="Arial" w:cs="Arial"/>
        </w:rPr>
        <w:t>naknade</w:t>
      </w:r>
      <w:proofErr w:type="spellEnd"/>
      <w:r w:rsidRPr="00DD0951">
        <w:rPr>
          <w:rFonts w:ascii="Arial" w:hAnsi="Arial" w:cs="Arial"/>
        </w:rPr>
        <w:t xml:space="preserve"> </w:t>
      </w:r>
      <w:proofErr w:type="spellStart"/>
      <w:r w:rsidRPr="00DD0951">
        <w:rPr>
          <w:rFonts w:ascii="Arial" w:hAnsi="Arial" w:cs="Arial"/>
        </w:rPr>
        <w:t>za</w:t>
      </w:r>
      <w:proofErr w:type="spellEnd"/>
      <w:r w:rsidRPr="00DD0951">
        <w:rPr>
          <w:rFonts w:ascii="Arial" w:hAnsi="Arial" w:cs="Arial"/>
        </w:rPr>
        <w:t xml:space="preserve"> </w:t>
      </w:r>
      <w:proofErr w:type="spellStart"/>
      <w:r w:rsidRPr="00DD0951">
        <w:rPr>
          <w:rFonts w:ascii="Arial" w:hAnsi="Arial" w:cs="Arial"/>
        </w:rPr>
        <w:t>eksproprijaciju</w:t>
      </w:r>
      <w:proofErr w:type="spellEnd"/>
      <w:r w:rsidRPr="00DD0951">
        <w:rPr>
          <w:rFonts w:ascii="Arial" w:hAnsi="Arial" w:cs="Arial"/>
        </w:rPr>
        <w:t xml:space="preserve"> </w:t>
      </w:r>
      <w:proofErr w:type="spellStart"/>
      <w:r w:rsidRPr="00DD0951">
        <w:rPr>
          <w:rFonts w:ascii="Arial" w:hAnsi="Arial" w:cs="Arial"/>
        </w:rPr>
        <w:t>nepokretnosti</w:t>
      </w:r>
      <w:proofErr w:type="spellEnd"/>
      <w:r w:rsidRPr="00DD0951">
        <w:rPr>
          <w:rFonts w:ascii="Arial" w:hAnsi="Arial" w:cs="Arial"/>
        </w:rPr>
        <w:t xml:space="preserve">, </w:t>
      </w:r>
      <w:proofErr w:type="spellStart"/>
      <w:r w:rsidRPr="00DD0951">
        <w:rPr>
          <w:rFonts w:ascii="Arial" w:hAnsi="Arial" w:cs="Arial"/>
        </w:rPr>
        <w:t>odnosno</w:t>
      </w:r>
      <w:proofErr w:type="spellEnd"/>
      <w:r w:rsidRPr="00DD0951">
        <w:rPr>
          <w:rFonts w:ascii="Arial" w:hAnsi="Arial" w:cs="Arial"/>
        </w:rPr>
        <w:t xml:space="preserve"> </w:t>
      </w:r>
      <w:proofErr w:type="spellStart"/>
      <w:r w:rsidRPr="00DD0951">
        <w:rPr>
          <w:rFonts w:ascii="Arial" w:hAnsi="Arial" w:cs="Arial"/>
        </w:rPr>
        <w:t>uređenja</w:t>
      </w:r>
      <w:proofErr w:type="spellEnd"/>
      <w:r w:rsidRPr="00DD0951">
        <w:rPr>
          <w:rFonts w:ascii="Arial" w:hAnsi="Arial" w:cs="Arial"/>
        </w:rPr>
        <w:t xml:space="preserve"> </w:t>
      </w:r>
      <w:proofErr w:type="spellStart"/>
      <w:r w:rsidRPr="00DD0951">
        <w:rPr>
          <w:rFonts w:ascii="Arial" w:hAnsi="Arial" w:cs="Arial"/>
        </w:rPr>
        <w:t>građevinskog</w:t>
      </w:r>
      <w:proofErr w:type="spellEnd"/>
      <w:r w:rsidRPr="00DD0951">
        <w:rPr>
          <w:rFonts w:ascii="Arial" w:hAnsi="Arial" w:cs="Arial"/>
        </w:rPr>
        <w:t xml:space="preserve"> </w:t>
      </w:r>
      <w:proofErr w:type="spellStart"/>
      <w:r w:rsidRPr="00DD0951">
        <w:rPr>
          <w:rFonts w:ascii="Arial" w:hAnsi="Arial" w:cs="Arial"/>
        </w:rPr>
        <w:t>zemljišta</w:t>
      </w:r>
      <w:proofErr w:type="spellEnd"/>
      <w:r w:rsidRPr="00DD0951">
        <w:rPr>
          <w:rFonts w:ascii="Arial" w:hAnsi="Arial" w:cs="Arial"/>
        </w:rPr>
        <w:t xml:space="preserve">, </w:t>
      </w:r>
      <w:proofErr w:type="spellStart"/>
      <w:r w:rsidRPr="00DD0951">
        <w:rPr>
          <w:rFonts w:ascii="Arial" w:hAnsi="Arial" w:cs="Arial"/>
        </w:rPr>
        <w:t>utvrđuju</w:t>
      </w:r>
      <w:proofErr w:type="spellEnd"/>
      <w:r w:rsidRPr="00DD0951">
        <w:rPr>
          <w:rFonts w:ascii="Arial" w:hAnsi="Arial" w:cs="Arial"/>
        </w:rPr>
        <w:t xml:space="preserve"> se </w:t>
      </w:r>
      <w:proofErr w:type="spellStart"/>
      <w:r w:rsidRPr="00DD0951">
        <w:rPr>
          <w:rFonts w:ascii="Arial" w:hAnsi="Arial" w:cs="Arial"/>
        </w:rPr>
        <w:t>i</w:t>
      </w:r>
      <w:proofErr w:type="spellEnd"/>
      <w:r w:rsidRPr="00DD0951">
        <w:rPr>
          <w:rFonts w:ascii="Arial" w:hAnsi="Arial" w:cs="Arial"/>
        </w:rPr>
        <w:t xml:space="preserve"> </w:t>
      </w:r>
      <w:proofErr w:type="spellStart"/>
      <w:r w:rsidRPr="00DD0951">
        <w:rPr>
          <w:rFonts w:ascii="Arial" w:hAnsi="Arial" w:cs="Arial"/>
        </w:rPr>
        <w:t>sprovodi</w:t>
      </w:r>
      <w:proofErr w:type="spellEnd"/>
      <w:r w:rsidRPr="00DD0951">
        <w:rPr>
          <w:rFonts w:ascii="Arial" w:hAnsi="Arial" w:cs="Arial"/>
        </w:rPr>
        <w:t xml:space="preserve"> u </w:t>
      </w:r>
      <w:proofErr w:type="spellStart"/>
      <w:r w:rsidRPr="00DD0951">
        <w:rPr>
          <w:rFonts w:ascii="Arial" w:hAnsi="Arial" w:cs="Arial"/>
        </w:rPr>
        <w:t>skladu</w:t>
      </w:r>
      <w:proofErr w:type="spellEnd"/>
      <w:r w:rsidRPr="00DD0951">
        <w:rPr>
          <w:rFonts w:ascii="Arial" w:hAnsi="Arial" w:cs="Arial"/>
        </w:rPr>
        <w:t xml:space="preserve"> </w:t>
      </w:r>
      <w:proofErr w:type="spellStart"/>
      <w:r w:rsidRPr="00DD0951">
        <w:rPr>
          <w:rFonts w:ascii="Arial" w:hAnsi="Arial" w:cs="Arial"/>
        </w:rPr>
        <w:t>sa</w:t>
      </w:r>
      <w:proofErr w:type="spellEnd"/>
      <w:r w:rsidRPr="00DD0951">
        <w:rPr>
          <w:rFonts w:ascii="Arial" w:hAnsi="Arial" w:cs="Arial"/>
        </w:rPr>
        <w:t xml:space="preserve"> </w:t>
      </w:r>
      <w:proofErr w:type="spellStart"/>
      <w:r w:rsidRPr="00DD0951">
        <w:rPr>
          <w:rFonts w:ascii="Arial" w:hAnsi="Arial" w:cs="Arial"/>
        </w:rPr>
        <w:t>zakonom</w:t>
      </w:r>
      <w:proofErr w:type="spellEnd"/>
      <w:r w:rsidRPr="00DD0951">
        <w:rPr>
          <w:rFonts w:ascii="Arial" w:hAnsi="Arial" w:cs="Arial"/>
        </w:rPr>
        <w:t xml:space="preserve">. </w:t>
      </w:r>
    </w:p>
    <w:p w:rsidR="008F5DDB" w:rsidRPr="00DD0951" w:rsidRDefault="008F5DDB" w:rsidP="008F5DDB">
      <w:pPr>
        <w:pStyle w:val="BodyText"/>
        <w:spacing w:before="120" w:after="0" w:line="240" w:lineRule="auto"/>
        <w:jc w:val="both"/>
      </w:pPr>
      <w:r w:rsidRPr="00DD0951">
        <w:rPr>
          <w:rFonts w:ascii="Arial" w:hAnsi="Arial" w:cs="Arial"/>
          <w:lang w:val="pl-PL"/>
        </w:rPr>
        <w:t xml:space="preserve">Ukoliko je vlasnik zemljišta koncedent, ne vrši se eksproprijacija, već se smatra da je koncesionar dobijanjem koncesije dobio saglasnost za njegovo korišćenje. </w:t>
      </w:r>
    </w:p>
    <w:p w:rsidR="008F5DDB" w:rsidRPr="00DD0951" w:rsidRDefault="008F5DDB" w:rsidP="008F5DDB">
      <w:pPr>
        <w:spacing w:before="120" w:after="0" w:line="240" w:lineRule="auto"/>
        <w:jc w:val="both"/>
      </w:pPr>
      <w:r w:rsidRPr="00DD0951">
        <w:rPr>
          <w:rFonts w:ascii="Arial" w:hAnsi="Arial" w:cs="Arial"/>
        </w:rPr>
        <w:t xml:space="preserve">Zakonom o eksproprijaciji ("Sl.list RCG", br. 055/00, 012/02, 028/06,“Sl.list CG", br. 021/08,030/17, 075/18) </w:t>
      </w:r>
      <w:proofErr w:type="spellStart"/>
      <w:r w:rsidRPr="00DD0951">
        <w:rPr>
          <w:rFonts w:ascii="Arial" w:hAnsi="Arial" w:cs="Arial"/>
        </w:rPr>
        <w:t>članom</w:t>
      </w:r>
      <w:proofErr w:type="spellEnd"/>
      <w:r w:rsidRPr="00DD0951">
        <w:rPr>
          <w:rFonts w:ascii="Arial" w:hAnsi="Arial" w:cs="Arial"/>
        </w:rPr>
        <w:t xml:space="preserve"> 4a</w:t>
      </w:r>
      <w:r w:rsidRPr="00DD0951">
        <w:t xml:space="preserve"> </w:t>
      </w:r>
      <w:proofErr w:type="spellStart"/>
      <w:r w:rsidRPr="00DD0951">
        <w:rPr>
          <w:rFonts w:ascii="Arial" w:hAnsi="Arial" w:cs="Arial"/>
        </w:rPr>
        <w:t>definisano</w:t>
      </w:r>
      <w:proofErr w:type="spellEnd"/>
      <w:r w:rsidRPr="00DD0951">
        <w:rPr>
          <w:rFonts w:ascii="Arial" w:hAnsi="Arial" w:cs="Arial"/>
        </w:rPr>
        <w:t xml:space="preserve"> je da se nepokretnosti iz člana 2 ovog zakona mogu eksproprisati, između ostalog, r</w:t>
      </w:r>
      <w:r>
        <w:rPr>
          <w:rFonts w:ascii="Arial" w:hAnsi="Arial" w:cs="Arial"/>
        </w:rPr>
        <w:t>adi istraživanja i eksploatacije</w:t>
      </w:r>
      <w:r w:rsidRPr="00DD0951">
        <w:rPr>
          <w:rFonts w:ascii="Arial" w:hAnsi="Arial" w:cs="Arial"/>
        </w:rPr>
        <w:t xml:space="preserve"> rudnog i drugog prirodnog bogatstva.</w:t>
      </w:r>
    </w:p>
    <w:p w:rsidR="008F5DDB" w:rsidRPr="00DD0951" w:rsidRDefault="008F5DDB" w:rsidP="008F5DDB">
      <w:pPr>
        <w:spacing w:before="120" w:after="0" w:line="240" w:lineRule="auto"/>
        <w:jc w:val="both"/>
      </w:pPr>
      <w:r w:rsidRPr="00DD0951">
        <w:rPr>
          <w:rFonts w:ascii="Arial" w:hAnsi="Arial" w:cs="Arial"/>
        </w:rPr>
        <w:t>S tim u vezi Vlada utvrđuje javni interes za eksproprijaciju katastarskih parcela u obuhvatu istražno-eksploatacionog prostora u sk</w:t>
      </w:r>
      <w:r>
        <w:rPr>
          <w:rFonts w:ascii="Arial" w:hAnsi="Arial" w:cs="Arial"/>
        </w:rPr>
        <w:t>ladu sa dinamikom eksploatacije u toku trajanja koncesionog ugovora.</w:t>
      </w:r>
    </w:p>
    <w:p w:rsidR="008F5DDB" w:rsidRPr="00DD0951" w:rsidRDefault="008F5DDB" w:rsidP="008F5DDB">
      <w:pPr>
        <w:pStyle w:val="BodyText"/>
        <w:spacing w:before="120" w:after="0" w:line="240" w:lineRule="auto"/>
        <w:jc w:val="both"/>
        <w:rPr>
          <w:rFonts w:ascii="Arial" w:hAnsi="Arial" w:cs="Arial"/>
          <w:noProof/>
          <w:lang w:val="pl-PL"/>
        </w:rPr>
      </w:pPr>
      <w:r w:rsidRPr="00DD0951">
        <w:rPr>
          <w:rFonts w:ascii="Arial" w:hAnsi="Arial" w:cs="Arial"/>
          <w:noProof/>
          <w:lang w:val="pl-PL"/>
        </w:rPr>
        <w:t>Članom 45 Zakona o koncesijama na nepokretnosti koja je predmet koncesije upisuje se zabilježba tereta na osnovu zaključenog ugovora o koncesiji, u skladu sa zakonom kojim je uređen upis prava na nepokretnostima.</w:t>
      </w:r>
    </w:p>
    <w:p w:rsidR="008F5DDB" w:rsidRPr="005471D1" w:rsidRDefault="008F5DDB" w:rsidP="008F5DDB">
      <w:pPr>
        <w:pStyle w:val="BodyText"/>
        <w:spacing w:after="0" w:line="240" w:lineRule="auto"/>
        <w:jc w:val="both"/>
        <w:rPr>
          <w:rFonts w:ascii="Arial" w:hAnsi="Arial" w:cs="Arial"/>
          <w:noProof/>
          <w:lang w:val="pl-PL"/>
        </w:rPr>
      </w:pPr>
    </w:p>
    <w:p w:rsidR="00E2487F" w:rsidRPr="005471D1" w:rsidRDefault="00E2487F" w:rsidP="00E2487F">
      <w:pPr>
        <w:pStyle w:val="BodyText"/>
        <w:spacing w:after="0" w:line="240" w:lineRule="auto"/>
        <w:jc w:val="both"/>
        <w:rPr>
          <w:rFonts w:ascii="Arial" w:hAnsi="Arial" w:cs="Arial"/>
          <w:noProof/>
          <w:lang w:val="pl-PL"/>
        </w:rPr>
      </w:pPr>
    </w:p>
    <w:p w:rsidR="00FE1FAC" w:rsidRPr="005471D1" w:rsidRDefault="002E4676" w:rsidP="00E2487F">
      <w:pPr>
        <w:pStyle w:val="Heading2"/>
        <w:numPr>
          <w:ilvl w:val="1"/>
          <w:numId w:val="17"/>
        </w:numPr>
        <w:spacing w:before="0" w:after="0" w:line="240" w:lineRule="auto"/>
        <w:rPr>
          <w:noProof/>
        </w:rPr>
      </w:pPr>
      <w:r w:rsidRPr="005471D1">
        <w:rPr>
          <w:noProof/>
        </w:rPr>
        <w:t xml:space="preserve">Podaci iz prostorno–planske dokumentacije </w:t>
      </w:r>
    </w:p>
    <w:p w:rsidR="00E2487F" w:rsidRPr="005471D1" w:rsidRDefault="00E2487F" w:rsidP="00E2487F">
      <w:pPr>
        <w:spacing w:after="0" w:line="240" w:lineRule="auto"/>
        <w:rPr>
          <w:rFonts w:ascii="Arial" w:hAnsi="Arial" w:cs="Arial"/>
        </w:rPr>
      </w:pPr>
    </w:p>
    <w:p w:rsidR="004047B9" w:rsidRPr="005471D1" w:rsidRDefault="00DE3AF9" w:rsidP="00E2487F">
      <w:pPr>
        <w:pStyle w:val="Heading2"/>
        <w:spacing w:before="0" w:after="0" w:line="240" w:lineRule="auto"/>
        <w:jc w:val="both"/>
        <w:rPr>
          <w:noProof/>
        </w:rPr>
      </w:pPr>
      <w:r w:rsidRPr="005471D1">
        <w:rPr>
          <w:noProof/>
        </w:rPr>
        <w:t xml:space="preserve">Aktom </w:t>
      </w:r>
      <w:r w:rsidR="00FE1FAC" w:rsidRPr="005471D1">
        <w:rPr>
          <w:rFonts w:eastAsiaTheme="minorHAnsi"/>
          <w:noProof/>
        </w:rPr>
        <w:t>Ministarstva održivog razvoja i turizma Crne Gore, akt br. 104-83/470 od 24.12.2018. godine.</w:t>
      </w:r>
      <w:r w:rsidR="00DC72C6" w:rsidRPr="005471D1">
        <w:rPr>
          <w:noProof/>
        </w:rPr>
        <w:t xml:space="preserve">, </w:t>
      </w:r>
      <w:r w:rsidR="0029324B" w:rsidRPr="005471D1">
        <w:rPr>
          <w:noProof/>
        </w:rPr>
        <w:t xml:space="preserve">lokalitet ležišta bentonita </w:t>
      </w:r>
      <w:r w:rsidR="006211B9" w:rsidRPr="005471D1">
        <w:rPr>
          <w:noProof/>
        </w:rPr>
        <w:t>„</w:t>
      </w:r>
      <w:r w:rsidR="009576A4" w:rsidRPr="005471D1">
        <w:rPr>
          <w:noProof/>
        </w:rPr>
        <w:t>Bijelo polje</w:t>
      </w:r>
      <w:r w:rsidR="0035587A" w:rsidRPr="005471D1">
        <w:rPr>
          <w:noProof/>
        </w:rPr>
        <w:t>“</w:t>
      </w:r>
      <w:r w:rsidR="0029324B" w:rsidRPr="005471D1">
        <w:rPr>
          <w:noProof/>
        </w:rPr>
        <w:t xml:space="preserve"> (Crmnica) u Opštini Bar, Prostornim planom posebne namjene za obalno područje Crne Gore (“Sl. list CG” broj 56/18), je predviđen kao područje za istraživanje i eksploataciju mineralnih sirovina.</w:t>
      </w:r>
    </w:p>
    <w:p w:rsidR="00E2487F" w:rsidRPr="005471D1" w:rsidRDefault="00E2487F" w:rsidP="00E2487F">
      <w:pPr>
        <w:spacing w:after="0" w:line="240" w:lineRule="auto"/>
        <w:rPr>
          <w:rFonts w:ascii="Arial" w:hAnsi="Arial" w:cs="Arial"/>
        </w:rPr>
      </w:pPr>
    </w:p>
    <w:p w:rsidR="008D6331" w:rsidRPr="005471D1" w:rsidRDefault="008D6331" w:rsidP="00E2487F">
      <w:pPr>
        <w:pStyle w:val="BodyText"/>
        <w:numPr>
          <w:ilvl w:val="1"/>
          <w:numId w:val="17"/>
        </w:numPr>
        <w:spacing w:after="0" w:line="240" w:lineRule="auto"/>
        <w:jc w:val="both"/>
        <w:rPr>
          <w:rFonts w:ascii="Arial" w:hAnsi="Arial" w:cs="Arial"/>
          <w:noProof/>
          <w:lang w:val="pl-PL"/>
        </w:rPr>
      </w:pPr>
      <w:r w:rsidRPr="005471D1">
        <w:rPr>
          <w:rFonts w:ascii="Arial" w:hAnsi="Arial" w:cs="Arial"/>
          <w:noProof/>
          <w:lang w:val="pl-PL"/>
        </w:rPr>
        <w:t>Mišljenje Uprave za zaštitu kulturnih dobara</w:t>
      </w:r>
    </w:p>
    <w:p w:rsidR="00E2487F" w:rsidRPr="005471D1" w:rsidRDefault="00E2487F" w:rsidP="00E2487F">
      <w:pPr>
        <w:pStyle w:val="BodyText"/>
        <w:spacing w:after="0" w:line="240" w:lineRule="auto"/>
        <w:jc w:val="both"/>
        <w:rPr>
          <w:rFonts w:ascii="Arial" w:hAnsi="Arial" w:cs="Arial"/>
          <w:noProof/>
          <w:lang w:val="pl-PL"/>
        </w:rPr>
      </w:pPr>
    </w:p>
    <w:p w:rsidR="008D6331" w:rsidRPr="005471D1" w:rsidRDefault="008D6331" w:rsidP="00E2487F">
      <w:pPr>
        <w:pStyle w:val="BodyText"/>
        <w:spacing w:after="0" w:line="240" w:lineRule="auto"/>
        <w:jc w:val="both"/>
        <w:rPr>
          <w:rFonts w:ascii="Arial" w:hAnsi="Arial" w:cs="Arial"/>
          <w:noProof/>
          <w:lang w:val="pl-PL"/>
        </w:rPr>
      </w:pPr>
      <w:r w:rsidRPr="005471D1">
        <w:rPr>
          <w:rFonts w:ascii="Arial" w:hAnsi="Arial" w:cs="Arial"/>
          <w:noProof/>
          <w:lang w:val="pl-PL"/>
        </w:rPr>
        <w:t>Aktom Uprave za zaštitu kul</w:t>
      </w:r>
      <w:r w:rsidR="003971BA" w:rsidRPr="005471D1">
        <w:rPr>
          <w:rFonts w:ascii="Arial" w:hAnsi="Arial" w:cs="Arial"/>
          <w:noProof/>
          <w:lang w:val="pl-PL"/>
        </w:rPr>
        <w:t>turnih dobara, Cetinje, br. 03-</w:t>
      </w:r>
      <w:r w:rsidR="007F22E6" w:rsidRPr="005471D1">
        <w:rPr>
          <w:rFonts w:ascii="Arial" w:hAnsi="Arial" w:cs="Arial"/>
          <w:noProof/>
          <w:lang w:val="pl-PL"/>
        </w:rPr>
        <w:t>374/2018-2</w:t>
      </w:r>
      <w:r w:rsidR="003971BA" w:rsidRPr="005471D1">
        <w:rPr>
          <w:rFonts w:ascii="Arial" w:hAnsi="Arial" w:cs="Arial"/>
          <w:noProof/>
          <w:lang w:val="pl-PL"/>
        </w:rPr>
        <w:t xml:space="preserve"> od 1</w:t>
      </w:r>
      <w:r w:rsidR="007F22E6" w:rsidRPr="005471D1">
        <w:rPr>
          <w:rFonts w:ascii="Arial" w:hAnsi="Arial" w:cs="Arial"/>
          <w:noProof/>
          <w:lang w:val="pl-PL"/>
        </w:rPr>
        <w:t>9.1</w:t>
      </w:r>
      <w:r w:rsidR="00720725" w:rsidRPr="005471D1">
        <w:rPr>
          <w:rFonts w:ascii="Arial" w:hAnsi="Arial" w:cs="Arial"/>
          <w:noProof/>
          <w:lang w:val="pl-PL"/>
        </w:rPr>
        <w:t>2.2019. godine</w:t>
      </w:r>
      <w:r w:rsidR="007F22E6" w:rsidRPr="005471D1">
        <w:rPr>
          <w:rFonts w:ascii="Arial" w:hAnsi="Arial" w:cs="Arial"/>
          <w:noProof/>
          <w:lang w:val="pl-PL"/>
        </w:rPr>
        <w:t xml:space="preserve"> konstatovano je da, u predmetnom zahvatu, nema zakonom zaštićeni kulturnih dobara, kao ni dobara sa potencijalnim kulturnim vrijednostima. Shodno navedenom, Uprava za zaštitu kulturnih dobara konstatuje da</w:t>
      </w:r>
      <w:r w:rsidR="00073542" w:rsidRPr="005471D1">
        <w:rPr>
          <w:rFonts w:ascii="Arial" w:hAnsi="Arial" w:cs="Arial"/>
          <w:noProof/>
          <w:lang w:val="pl-PL"/>
        </w:rPr>
        <w:t xml:space="preserve">, sa aspekta zaštite kulturnih dobara, </w:t>
      </w:r>
      <w:r w:rsidR="007F22E6" w:rsidRPr="005471D1">
        <w:rPr>
          <w:rFonts w:ascii="Arial" w:hAnsi="Arial" w:cs="Arial"/>
          <w:noProof/>
          <w:lang w:val="pl-PL"/>
        </w:rPr>
        <w:t xml:space="preserve">nema smetnji za </w:t>
      </w:r>
      <w:r w:rsidR="00246FBE" w:rsidRPr="005471D1">
        <w:rPr>
          <w:rFonts w:ascii="Arial" w:hAnsi="Arial" w:cs="Arial"/>
          <w:noProof/>
          <w:lang w:val="pl-PL"/>
        </w:rPr>
        <w:t>realizaciju predmetne koncesije</w:t>
      </w:r>
      <w:r w:rsidR="00073542" w:rsidRPr="005471D1">
        <w:rPr>
          <w:rFonts w:ascii="Arial" w:hAnsi="Arial" w:cs="Arial"/>
          <w:noProof/>
          <w:lang w:val="pl-PL"/>
        </w:rPr>
        <w:t>, uz obavezu da se uvaže zakonske odredb</w:t>
      </w:r>
      <w:r w:rsidR="00E2487F" w:rsidRPr="005471D1">
        <w:rPr>
          <w:rFonts w:ascii="Arial" w:hAnsi="Arial" w:cs="Arial"/>
          <w:noProof/>
          <w:lang w:val="pl-PL"/>
        </w:rPr>
        <w:t>e konstatovane ovim Mišljenjem.</w:t>
      </w:r>
    </w:p>
    <w:p w:rsidR="00E2487F" w:rsidRPr="005471D1" w:rsidRDefault="00E2487F" w:rsidP="00E2487F">
      <w:pPr>
        <w:pStyle w:val="BodyText"/>
        <w:spacing w:after="0" w:line="240" w:lineRule="auto"/>
        <w:jc w:val="both"/>
        <w:rPr>
          <w:rFonts w:ascii="Arial" w:hAnsi="Arial" w:cs="Arial"/>
          <w:noProof/>
          <w:lang w:val="pl-PL"/>
        </w:rPr>
      </w:pPr>
    </w:p>
    <w:p w:rsidR="002E4676" w:rsidRPr="005471D1" w:rsidRDefault="007F7A69" w:rsidP="00E2487F">
      <w:pPr>
        <w:pStyle w:val="Heading2"/>
        <w:numPr>
          <w:ilvl w:val="1"/>
          <w:numId w:val="17"/>
        </w:numPr>
        <w:spacing w:before="0" w:after="0" w:line="240" w:lineRule="auto"/>
        <w:ind w:left="993"/>
        <w:rPr>
          <w:noProof/>
          <w:lang w:val="pl-PL"/>
        </w:rPr>
      </w:pPr>
      <w:r w:rsidRPr="005471D1">
        <w:rPr>
          <w:noProof/>
          <w:lang w:val="pl-PL"/>
        </w:rPr>
        <w:t>I</w:t>
      </w:r>
      <w:r w:rsidR="002E4676" w:rsidRPr="005471D1">
        <w:rPr>
          <w:noProof/>
          <w:lang w:val="pl-PL"/>
        </w:rPr>
        <w:t xml:space="preserve">nfrastrukturni objekti na </w:t>
      </w:r>
      <w:r w:rsidR="0081009B" w:rsidRPr="005471D1">
        <w:rPr>
          <w:noProof/>
          <w:lang w:val="pl-PL"/>
        </w:rPr>
        <w:t xml:space="preserve">prostoru pojave </w:t>
      </w:r>
      <w:r w:rsidR="00FC4977" w:rsidRPr="005471D1">
        <w:rPr>
          <w:noProof/>
          <w:lang w:val="pl-PL"/>
        </w:rPr>
        <w:t>bentonita</w:t>
      </w:r>
      <w:r w:rsidR="002A36CB" w:rsidRPr="005471D1">
        <w:rPr>
          <w:noProof/>
          <w:lang w:val="pl-PL"/>
        </w:rPr>
        <w:t xml:space="preserve"> </w:t>
      </w:r>
      <w:r w:rsidR="006211B9" w:rsidRPr="005471D1">
        <w:rPr>
          <w:noProof/>
          <w:lang w:val="pl-PL"/>
        </w:rPr>
        <w:t>„</w:t>
      </w:r>
      <w:r w:rsidR="009576A4" w:rsidRPr="005471D1">
        <w:rPr>
          <w:noProof/>
          <w:lang w:val="pl-PL"/>
        </w:rPr>
        <w:t>Bijelo polje</w:t>
      </w:r>
      <w:r w:rsidR="0035587A" w:rsidRPr="005471D1">
        <w:rPr>
          <w:noProof/>
          <w:lang w:val="pl-PL"/>
        </w:rPr>
        <w:t>“</w:t>
      </w:r>
    </w:p>
    <w:p w:rsidR="00E2487F" w:rsidRPr="005471D1" w:rsidRDefault="00E2487F" w:rsidP="00E2487F">
      <w:pPr>
        <w:spacing w:after="0" w:line="240" w:lineRule="auto"/>
        <w:rPr>
          <w:rFonts w:ascii="Arial" w:hAnsi="Arial" w:cs="Arial"/>
          <w:lang w:val="pl-P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 xml:space="preserve">Pristup ležištu bentonita </w:t>
      </w:r>
      <w:r w:rsidR="006211B9" w:rsidRPr="005471D1">
        <w:rPr>
          <w:rFonts w:eastAsia="Calibri"/>
          <w:bCs w:val="0"/>
          <w:iCs w:val="0"/>
          <w:noProof/>
          <w:kern w:val="0"/>
          <w:lang w:val="pl-PL"/>
        </w:rPr>
        <w:t>„</w:t>
      </w:r>
      <w:r w:rsidR="009576A4" w:rsidRPr="005471D1">
        <w:rPr>
          <w:rFonts w:eastAsia="Calibri"/>
          <w:bCs w:val="0"/>
          <w:iCs w:val="0"/>
          <w:noProof/>
          <w:kern w:val="0"/>
          <w:lang w:val="pl-PL"/>
        </w:rPr>
        <w:t>Bijelo polje</w:t>
      </w:r>
      <w:r w:rsidR="007A2B08" w:rsidRPr="005471D1">
        <w:rPr>
          <w:rFonts w:eastAsia="Calibri"/>
          <w:bCs w:val="0"/>
          <w:iCs w:val="0"/>
          <w:noProof/>
          <w:kern w:val="0"/>
          <w:lang w:val="pl-PL"/>
        </w:rPr>
        <w:t>“</w:t>
      </w:r>
      <w:r w:rsidRPr="005471D1">
        <w:rPr>
          <w:rFonts w:eastAsia="Calibri"/>
          <w:bCs w:val="0"/>
          <w:iCs w:val="0"/>
          <w:noProof/>
          <w:kern w:val="0"/>
          <w:lang w:val="pl-PL"/>
        </w:rPr>
        <w:t xml:space="preserve"> obezbijeđen je magistralnim putem E 80 Podgorica-Petrovac. Od magistralnog puta do ležišta postoji lokalni makadamski put dužine oko 350 m sa dobrim elementima upotrebljivosti. Njime je moguće transportovati bentonit sa deponije svim vozilima koja se koriste u javnom saobraćaju bez pratnje.</w:t>
      </w:r>
    </w:p>
    <w:p w:rsidR="00E2487F" w:rsidRPr="005471D1" w:rsidRDefault="00E2487F" w:rsidP="00E2487F">
      <w:pPr>
        <w:spacing w:after="0" w:line="240" w:lineRule="auto"/>
        <w:rPr>
          <w:rFonts w:ascii="Arial" w:hAnsi="Arial" w:cs="Arial"/>
          <w:lang w:val="pl-P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Kroz istražno-eksploatacioni prostor prolazi visokonaponski elektroenergetski dalekovod, a za potrebe napajanja objekata nekadašnjeg Rudnika izgrađena je trafostanica 35/04 KV, sa</w:t>
      </w:r>
      <w:r w:rsidR="00246FBE" w:rsidRPr="005471D1">
        <w:rPr>
          <w:rFonts w:eastAsia="Calibri"/>
          <w:bCs w:val="0"/>
          <w:iCs w:val="0"/>
          <w:noProof/>
          <w:kern w:val="0"/>
          <w:lang w:val="pl-PL"/>
        </w:rPr>
        <w:t xml:space="preserve"> </w:t>
      </w:r>
      <w:r w:rsidRPr="005471D1">
        <w:rPr>
          <w:rFonts w:eastAsia="Calibri"/>
          <w:bCs w:val="0"/>
          <w:iCs w:val="0"/>
          <w:noProof/>
          <w:kern w:val="0"/>
          <w:lang w:val="pl-PL"/>
        </w:rPr>
        <w:t>ugrađenim transformatorom od 50 KVA. Trafostanica je zapuštena, a sada se preko nje napajaju samo seoski potrošači. U pogonu Rudnika ne postoji ništa od elektroinstalacija.</w:t>
      </w: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Sa južne strane ležišta postoji betonska ploča-sušionica za deponovanje bentonita, približnih dimenzija 60x30m. Ispod sušionice, sa njene južne strane, postoji okretnica gdje se vršila otprema</w:t>
      </w:r>
      <w:r w:rsidR="002A36CB" w:rsidRPr="005471D1">
        <w:rPr>
          <w:rFonts w:eastAsia="Calibri"/>
          <w:bCs w:val="0"/>
          <w:iCs w:val="0"/>
          <w:noProof/>
          <w:kern w:val="0"/>
          <w:lang w:val="pl-PL"/>
        </w:rPr>
        <w:t xml:space="preserve"> bentonita. U Bijelom p</w:t>
      </w:r>
      <w:r w:rsidRPr="005471D1">
        <w:rPr>
          <w:rFonts w:eastAsia="Calibri"/>
          <w:bCs w:val="0"/>
          <w:iCs w:val="0"/>
          <w:noProof/>
          <w:kern w:val="0"/>
          <w:lang w:val="pl-PL"/>
        </w:rPr>
        <w:t xml:space="preserve">olju, odnosno pogonu za eksploataciju izgrađen je i vodovod, od </w:t>
      </w:r>
      <w:r w:rsidRPr="005471D1">
        <w:rPr>
          <w:rFonts w:eastAsia="Calibri"/>
          <w:bCs w:val="0"/>
          <w:iCs w:val="0"/>
          <w:noProof/>
          <w:kern w:val="0"/>
          <w:lang w:val="pl-PL"/>
        </w:rPr>
        <w:lastRenderedPageBreak/>
        <w:t>lokalne kaptaže do jedne česme na platou sušare. U toku dosadašnjeg rada formirana su dva jalovišta za deponovanje jalovine.</w:t>
      </w:r>
    </w:p>
    <w:p w:rsidR="00E2487F" w:rsidRPr="005471D1" w:rsidRDefault="00E2487F" w:rsidP="00E2487F">
      <w:pPr>
        <w:spacing w:after="0" w:line="240" w:lineRule="auto"/>
        <w:rPr>
          <w:rFonts w:ascii="Arial" w:hAnsi="Arial" w:cs="Arial"/>
          <w:lang w:val="pl-PL"/>
        </w:rPr>
      </w:pPr>
    </w:p>
    <w:p w:rsidR="00E2487F" w:rsidRPr="005471D1" w:rsidRDefault="00AE40E6" w:rsidP="00E2487F">
      <w:pPr>
        <w:pStyle w:val="Heading2"/>
        <w:numPr>
          <w:ilvl w:val="1"/>
          <w:numId w:val="17"/>
        </w:numPr>
        <w:spacing w:before="0" w:after="0" w:line="240" w:lineRule="auto"/>
        <w:rPr>
          <w:noProof/>
        </w:rPr>
      </w:pPr>
      <w:r w:rsidRPr="005471D1">
        <w:rPr>
          <w:noProof/>
        </w:rPr>
        <w:t>Geomorfološke karakteristike</w:t>
      </w:r>
    </w:p>
    <w:p w:rsidR="00A87E2C" w:rsidRPr="005471D1" w:rsidRDefault="00A87E2C" w:rsidP="00E2487F">
      <w:pPr>
        <w:pStyle w:val="Heading2"/>
        <w:spacing w:before="0" w:after="0" w:line="240" w:lineRule="auto"/>
        <w:rPr>
          <w:noProof/>
        </w:rPr>
      </w:pPr>
    </w:p>
    <w:p w:rsidR="00D111B9" w:rsidRPr="005471D1" w:rsidRDefault="008A42DF" w:rsidP="00E2487F">
      <w:pPr>
        <w:pStyle w:val="Heading2"/>
        <w:spacing w:before="0" w:after="0" w:line="240" w:lineRule="auto"/>
        <w:jc w:val="both"/>
        <w:rPr>
          <w:rFonts w:eastAsia="Calibri"/>
          <w:bCs w:val="0"/>
          <w:iCs w:val="0"/>
          <w:noProof/>
          <w:kern w:val="0"/>
        </w:rPr>
      </w:pPr>
      <w:r w:rsidRPr="005471D1">
        <w:rPr>
          <w:rFonts w:eastAsia="Calibri"/>
          <w:bCs w:val="0"/>
          <w:iCs w:val="0"/>
          <w:noProof/>
          <w:kern w:val="0"/>
        </w:rPr>
        <w:t xml:space="preserve">Širi prostor ležišta nalazi se u uvali koja je sa sjevera i sjeverozapada ograničena uzvišenjem Rasotac (1029 m) a sa juga i jugoistoka uzvišenjima Mijovića krš (724 m) i Ilijino brdo (841 m). Pruža se pravcem istok-zapad u dužini od oko 3 km, prosječne širine oko 300 m a mjestimično se, između krečnjačkih uzvišenja sužava i na 20-50 m. </w:t>
      </w:r>
    </w:p>
    <w:p w:rsidR="00E2487F" w:rsidRPr="005471D1" w:rsidRDefault="00E2487F" w:rsidP="00E2487F">
      <w:pPr>
        <w:spacing w:after="0" w:line="240" w:lineRule="auto"/>
        <w:rPr>
          <w:rFonts w:ascii="Arial" w:hAnsi="Arial" w:cs="Aria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 xml:space="preserve">Teren u okviru eksploatacionog polja pokriven je šumom, livadom i pašnjakom i nije naseljen. </w:t>
      </w:r>
    </w:p>
    <w:p w:rsidR="008F5DDB" w:rsidRDefault="008F5DDB" w:rsidP="008F5DDB">
      <w:pPr>
        <w:rPr>
          <w:noProof/>
        </w:rPr>
      </w:pPr>
    </w:p>
    <w:p w:rsidR="00AE40E6" w:rsidRPr="005471D1" w:rsidRDefault="00AE40E6" w:rsidP="008F5DDB">
      <w:pPr>
        <w:pStyle w:val="Heading2"/>
        <w:numPr>
          <w:ilvl w:val="1"/>
          <w:numId w:val="17"/>
        </w:numPr>
        <w:spacing w:before="0" w:after="0" w:line="240" w:lineRule="auto"/>
        <w:rPr>
          <w:noProof/>
        </w:rPr>
      </w:pPr>
      <w:r w:rsidRPr="005471D1">
        <w:rPr>
          <w:noProof/>
        </w:rPr>
        <w:t>Hidrografske karakteristike</w:t>
      </w:r>
    </w:p>
    <w:p w:rsidR="00E2487F" w:rsidRPr="005471D1" w:rsidRDefault="00E2487F" w:rsidP="00E2487F">
      <w:pPr>
        <w:pStyle w:val="BodyText"/>
        <w:spacing w:after="0" w:line="240" w:lineRule="auto"/>
        <w:jc w:val="both"/>
        <w:rPr>
          <w:rFonts w:ascii="Arial" w:hAnsi="Arial" w:cs="Arial"/>
          <w:noProof/>
        </w:rPr>
      </w:pPr>
    </w:p>
    <w:p w:rsidR="0007263F" w:rsidRPr="005471D1" w:rsidRDefault="00D111B9" w:rsidP="00E2487F">
      <w:pPr>
        <w:pStyle w:val="BodyText"/>
        <w:spacing w:after="0" w:line="240" w:lineRule="auto"/>
        <w:jc w:val="both"/>
        <w:rPr>
          <w:rFonts w:ascii="Arial" w:hAnsi="Arial" w:cs="Arial"/>
          <w:noProof/>
        </w:rPr>
      </w:pPr>
      <w:r w:rsidRPr="005471D1">
        <w:rPr>
          <w:rFonts w:ascii="Arial" w:hAnsi="Arial" w:cs="Arial"/>
          <w:noProof/>
        </w:rPr>
        <w:t xml:space="preserve">Sa hidrogeološkog aspekta, odlike područja u kome se nalazi </w:t>
      </w:r>
      <w:r w:rsidR="008A42DF" w:rsidRPr="005471D1">
        <w:rPr>
          <w:rFonts w:ascii="Arial" w:hAnsi="Arial" w:cs="Arial"/>
          <w:noProof/>
        </w:rPr>
        <w:t xml:space="preserve">ležište nemetalične mineralne sirovine bentonita </w:t>
      </w:r>
      <w:r w:rsidR="006211B9" w:rsidRPr="005471D1">
        <w:rPr>
          <w:rFonts w:ascii="Arial" w:hAnsi="Arial" w:cs="Arial"/>
          <w:noProof/>
        </w:rPr>
        <w:t>„</w:t>
      </w:r>
      <w:r w:rsidR="009576A4" w:rsidRPr="005471D1">
        <w:rPr>
          <w:rFonts w:ascii="Arial" w:hAnsi="Arial" w:cs="Arial"/>
          <w:noProof/>
        </w:rPr>
        <w:t>Bijelo polje</w:t>
      </w:r>
      <w:r w:rsidR="007A2B08" w:rsidRPr="005471D1">
        <w:rPr>
          <w:rFonts w:ascii="Arial" w:hAnsi="Arial" w:cs="Arial"/>
          <w:noProof/>
        </w:rPr>
        <w:t>“</w:t>
      </w:r>
      <w:r w:rsidR="008A42DF" w:rsidRPr="005471D1">
        <w:rPr>
          <w:rFonts w:ascii="Arial" w:hAnsi="Arial" w:cs="Arial"/>
          <w:noProof/>
        </w:rPr>
        <w:t xml:space="preserve"> s</w:t>
      </w:r>
      <w:r w:rsidRPr="005471D1">
        <w:rPr>
          <w:rFonts w:ascii="Arial" w:hAnsi="Arial" w:cs="Arial"/>
          <w:noProof/>
        </w:rPr>
        <w:t>u relativno jednostavne.</w:t>
      </w:r>
    </w:p>
    <w:p w:rsidR="008A42DF" w:rsidRPr="005471D1" w:rsidRDefault="008A42DF" w:rsidP="00E2487F">
      <w:pPr>
        <w:spacing w:after="0" w:line="240" w:lineRule="auto"/>
        <w:jc w:val="both"/>
        <w:rPr>
          <w:rFonts w:ascii="Arial" w:hAnsi="Arial" w:cs="Arial"/>
          <w:noProof/>
        </w:rPr>
      </w:pPr>
      <w:r w:rsidRPr="005471D1">
        <w:rPr>
          <w:rFonts w:ascii="Arial" w:hAnsi="Arial" w:cs="Arial"/>
          <w:noProof/>
        </w:rPr>
        <w:t xml:space="preserve">U sjeverozapadnom i zapadnom dijelu istražno-eksploatacionog prostora nalazi se manji povremeni tok-Suvi potok koji se, južno od ležišta, završava (uliva) jednim ponorom zvanim Pećina. </w:t>
      </w:r>
    </w:p>
    <w:p w:rsidR="00E2487F" w:rsidRPr="005471D1" w:rsidRDefault="00E2487F" w:rsidP="00E2487F">
      <w:pPr>
        <w:spacing w:after="0" w:line="240" w:lineRule="auto"/>
        <w:jc w:val="both"/>
        <w:rPr>
          <w:rFonts w:ascii="Arial" w:hAnsi="Arial" w:cs="Arial"/>
          <w:noProof/>
        </w:rPr>
      </w:pPr>
    </w:p>
    <w:p w:rsidR="00AE40E6" w:rsidRPr="005471D1" w:rsidRDefault="00AE40E6" w:rsidP="00E2487F">
      <w:pPr>
        <w:pStyle w:val="Heading2"/>
        <w:numPr>
          <w:ilvl w:val="1"/>
          <w:numId w:val="17"/>
        </w:numPr>
        <w:spacing w:before="0" w:after="0" w:line="240" w:lineRule="auto"/>
        <w:rPr>
          <w:noProof/>
        </w:rPr>
      </w:pPr>
      <w:r w:rsidRPr="005471D1">
        <w:rPr>
          <w:noProof/>
        </w:rPr>
        <w:t>Klimatske odlike</w:t>
      </w:r>
    </w:p>
    <w:p w:rsidR="00E2487F" w:rsidRPr="005471D1" w:rsidRDefault="00E2487F" w:rsidP="00E2487F">
      <w:pPr>
        <w:pStyle w:val="BodyText"/>
        <w:spacing w:after="0" w:line="240" w:lineRule="auto"/>
        <w:jc w:val="both"/>
        <w:rPr>
          <w:rFonts w:ascii="Arial" w:hAnsi="Arial" w:cs="Arial"/>
          <w:noProof/>
        </w:rPr>
      </w:pPr>
    </w:p>
    <w:p w:rsidR="00BF4BB9" w:rsidRPr="005471D1" w:rsidRDefault="007D6539" w:rsidP="00E2487F">
      <w:pPr>
        <w:pStyle w:val="BodyText"/>
        <w:spacing w:after="0" w:line="240" w:lineRule="auto"/>
        <w:jc w:val="both"/>
        <w:rPr>
          <w:rFonts w:ascii="Arial" w:hAnsi="Arial" w:cs="Arial"/>
          <w:noProof/>
        </w:rPr>
      </w:pPr>
      <w:r w:rsidRPr="005471D1">
        <w:rPr>
          <w:rFonts w:ascii="Arial" w:hAnsi="Arial" w:cs="Arial"/>
          <w:noProof/>
        </w:rPr>
        <w:t>Klimatske karakteristike ovog područja uslovljene su njegovim geografskim položajem, nadmorskom visinom i reljefom.</w:t>
      </w:r>
    </w:p>
    <w:p w:rsidR="007D6539" w:rsidRPr="005471D1" w:rsidRDefault="00325919" w:rsidP="00E2487F">
      <w:pPr>
        <w:pStyle w:val="BodyText"/>
        <w:spacing w:after="0" w:line="240" w:lineRule="auto"/>
        <w:jc w:val="both"/>
        <w:rPr>
          <w:rFonts w:ascii="Arial" w:hAnsi="Arial" w:cs="Arial"/>
          <w:noProof/>
          <w:lang w:val="pl-PL"/>
        </w:rPr>
      </w:pPr>
      <w:r w:rsidRPr="005471D1">
        <w:rPr>
          <w:rFonts w:ascii="Arial" w:hAnsi="Arial" w:cs="Arial"/>
          <w:noProof/>
          <w:lang w:val="pl-PL"/>
        </w:rPr>
        <w:t>Uticaj primorske klime, u ovom prostoru, je uslovljena blizinom obalnog područja ali česta je pojava snijega sa dosta hladnih dana u godini. U jesenjim i zimskim danima nisu rijetke kiše i guste magle. Uglavnom, ovo područje se odlikuje umjereno kontinentalnom i, jednim dijelom, primorskom klimom.</w:t>
      </w:r>
    </w:p>
    <w:p w:rsidR="00E2487F" w:rsidRPr="005471D1" w:rsidRDefault="00E2487F" w:rsidP="00E2487F">
      <w:pPr>
        <w:pStyle w:val="BodyText"/>
        <w:spacing w:after="0" w:line="240" w:lineRule="auto"/>
        <w:jc w:val="both"/>
        <w:rPr>
          <w:rFonts w:ascii="Arial" w:hAnsi="Arial" w:cs="Arial"/>
          <w:noProof/>
          <w:lang w:val="pl-PL"/>
        </w:rPr>
      </w:pPr>
    </w:p>
    <w:p w:rsidR="00925256" w:rsidRPr="005471D1" w:rsidRDefault="002E4676" w:rsidP="00E2487F">
      <w:pPr>
        <w:pStyle w:val="Heading2"/>
        <w:numPr>
          <w:ilvl w:val="1"/>
          <w:numId w:val="17"/>
        </w:numPr>
        <w:spacing w:before="0" w:after="0" w:line="240" w:lineRule="auto"/>
        <w:rPr>
          <w:noProof/>
          <w:lang w:val="pl-PL"/>
        </w:rPr>
      </w:pPr>
      <w:r w:rsidRPr="005471D1">
        <w:rPr>
          <w:noProof/>
          <w:lang w:val="pl-PL"/>
        </w:rPr>
        <w:t>Podaci o izvršenim geološkim istraživanjima, rezervama i kvalitetu mineralne sirovine</w:t>
      </w:r>
    </w:p>
    <w:p w:rsidR="00E2487F" w:rsidRPr="005471D1" w:rsidRDefault="00E2487F" w:rsidP="00E2487F">
      <w:pPr>
        <w:spacing w:after="0" w:line="240" w:lineRule="auto"/>
        <w:jc w:val="both"/>
        <w:rPr>
          <w:rFonts w:ascii="Arial" w:hAnsi="Arial" w:cs="Arial"/>
          <w:i/>
          <w:noProof/>
          <w:u w:val="single"/>
          <w:lang w:val="pl-PL"/>
        </w:rPr>
      </w:pPr>
    </w:p>
    <w:p w:rsidR="00925256" w:rsidRPr="005471D1" w:rsidRDefault="00925256" w:rsidP="00E2487F">
      <w:pPr>
        <w:spacing w:after="0" w:line="240" w:lineRule="auto"/>
        <w:jc w:val="both"/>
        <w:rPr>
          <w:rFonts w:ascii="Arial" w:hAnsi="Arial" w:cs="Arial"/>
          <w:i/>
          <w:noProof/>
          <w:u w:val="single"/>
          <w:lang w:val="pl-PL"/>
        </w:rPr>
      </w:pPr>
      <w:r w:rsidRPr="005471D1">
        <w:rPr>
          <w:rFonts w:ascii="Arial" w:hAnsi="Arial" w:cs="Arial"/>
          <w:i/>
          <w:noProof/>
          <w:u w:val="single"/>
          <w:lang w:val="pl-PL"/>
        </w:rPr>
        <w:t>Geološke karakteristike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Sve do 1950</w:t>
      </w:r>
      <w:r w:rsidR="00246FBE" w:rsidRPr="005471D1">
        <w:rPr>
          <w:rFonts w:ascii="Arial" w:hAnsi="Arial" w:cs="Arial"/>
          <w:noProof/>
          <w:lang w:val="pl-PL"/>
        </w:rPr>
        <w:t>.</w:t>
      </w:r>
      <w:r w:rsidRPr="005471D1">
        <w:rPr>
          <w:rFonts w:ascii="Arial" w:hAnsi="Arial" w:cs="Arial"/>
          <w:noProof/>
          <w:lang w:val="pl-PL"/>
        </w:rPr>
        <w:t xml:space="preserve"> godine bjelopoljske gline su smatrane za kaolin i kao takve su i istraživane.</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U radu “Montmori</w:t>
      </w:r>
      <w:r w:rsidR="007F7A69" w:rsidRPr="005471D1">
        <w:rPr>
          <w:rFonts w:ascii="Arial" w:hAnsi="Arial" w:cs="Arial"/>
          <w:noProof/>
          <w:lang w:val="pl-PL"/>
        </w:rPr>
        <w:t>onit (bentonit) Crne Gore”, D.</w:t>
      </w:r>
      <w:r w:rsidRPr="005471D1">
        <w:rPr>
          <w:rFonts w:ascii="Arial" w:hAnsi="Arial" w:cs="Arial"/>
          <w:noProof/>
          <w:lang w:val="pl-PL"/>
        </w:rPr>
        <w:t xml:space="preserve"> Stangačilović (1952)</w:t>
      </w:r>
      <w:r w:rsidR="00F140C4" w:rsidRPr="005471D1">
        <w:rPr>
          <w:rFonts w:ascii="Arial" w:hAnsi="Arial" w:cs="Arial"/>
          <w:noProof/>
          <w:lang w:val="pl-PL"/>
        </w:rPr>
        <w:t>,</w:t>
      </w:r>
      <w:r w:rsidRPr="005471D1">
        <w:rPr>
          <w:rFonts w:ascii="Arial" w:hAnsi="Arial" w:cs="Arial"/>
          <w:noProof/>
          <w:lang w:val="pl-PL"/>
        </w:rPr>
        <w:t xml:space="preserve"> po prvi put </w:t>
      </w:r>
      <w:r w:rsidR="00F140C4" w:rsidRPr="005471D1">
        <w:rPr>
          <w:rFonts w:ascii="Arial" w:hAnsi="Arial" w:cs="Arial"/>
          <w:noProof/>
          <w:lang w:val="pl-PL"/>
        </w:rPr>
        <w:t>je prikazan</w:t>
      </w:r>
      <w:r w:rsidRPr="005471D1">
        <w:rPr>
          <w:rFonts w:ascii="Arial" w:hAnsi="Arial" w:cs="Arial"/>
          <w:noProof/>
          <w:lang w:val="pl-PL"/>
        </w:rPr>
        <w:t xml:space="preserve"> hemijsk</w:t>
      </w:r>
      <w:r w:rsidR="00F140C4" w:rsidRPr="005471D1">
        <w:rPr>
          <w:rFonts w:ascii="Arial" w:hAnsi="Arial" w:cs="Arial"/>
          <w:noProof/>
          <w:lang w:val="pl-PL"/>
        </w:rPr>
        <w:t>i sastav</w:t>
      </w:r>
      <w:r w:rsidRPr="005471D1">
        <w:rPr>
          <w:rFonts w:ascii="Arial" w:hAnsi="Arial" w:cs="Arial"/>
          <w:noProof/>
          <w:lang w:val="pl-PL"/>
        </w:rPr>
        <w:t>, fizičk</w:t>
      </w:r>
      <w:r w:rsidR="00F140C4" w:rsidRPr="005471D1">
        <w:rPr>
          <w:rFonts w:ascii="Arial" w:hAnsi="Arial" w:cs="Arial"/>
          <w:noProof/>
          <w:lang w:val="pl-PL"/>
        </w:rPr>
        <w:t>e</w:t>
      </w:r>
      <w:r w:rsidRPr="005471D1">
        <w:rPr>
          <w:rFonts w:ascii="Arial" w:hAnsi="Arial" w:cs="Arial"/>
          <w:noProof/>
          <w:lang w:val="pl-PL"/>
        </w:rPr>
        <w:t xml:space="preserve"> osobin</w:t>
      </w:r>
      <w:r w:rsidR="00F140C4" w:rsidRPr="005471D1">
        <w:rPr>
          <w:rFonts w:ascii="Arial" w:hAnsi="Arial" w:cs="Arial"/>
          <w:noProof/>
          <w:lang w:val="pl-PL"/>
        </w:rPr>
        <w:t>e</w:t>
      </w:r>
      <w:r w:rsidR="00A535DE" w:rsidRPr="005471D1">
        <w:rPr>
          <w:rFonts w:ascii="Arial" w:hAnsi="Arial" w:cs="Arial"/>
          <w:noProof/>
          <w:lang w:val="pl-PL"/>
        </w:rPr>
        <w:t xml:space="preserve"> </w:t>
      </w:r>
      <w:r w:rsidR="00F140C4" w:rsidRPr="005471D1">
        <w:rPr>
          <w:rFonts w:ascii="Arial" w:hAnsi="Arial" w:cs="Arial"/>
          <w:noProof/>
          <w:lang w:val="pl-PL"/>
        </w:rPr>
        <w:t>i genetski uslovi</w:t>
      </w:r>
      <w:r w:rsidRPr="005471D1">
        <w:rPr>
          <w:rFonts w:ascii="Arial" w:hAnsi="Arial" w:cs="Arial"/>
          <w:noProof/>
          <w:lang w:val="pl-PL"/>
        </w:rPr>
        <w:t xml:space="preserve"> bjelopoljskog montmorionita</w:t>
      </w:r>
      <w:r w:rsidR="00F140C4" w:rsidRPr="005471D1">
        <w:rPr>
          <w:rFonts w:ascii="Arial" w:hAnsi="Arial" w:cs="Arial"/>
          <w:noProof/>
          <w:lang w:val="pl-PL"/>
        </w:rPr>
        <w:t>,</w:t>
      </w:r>
      <w:r w:rsidRPr="005471D1">
        <w:rPr>
          <w:rFonts w:ascii="Arial" w:hAnsi="Arial" w:cs="Arial"/>
          <w:noProof/>
          <w:lang w:val="pl-PL"/>
        </w:rPr>
        <w:t xml:space="preserve"> poredeći ga sa izvjesnim lež</w:t>
      </w:r>
      <w:r w:rsidR="00E2487F" w:rsidRPr="005471D1">
        <w:rPr>
          <w:rFonts w:ascii="Arial" w:hAnsi="Arial" w:cs="Arial"/>
          <w:noProof/>
          <w:lang w:val="pl-PL"/>
        </w:rPr>
        <w:t>ištima montmorionita u svijetu.</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pStyle w:val="BodyText"/>
        <w:spacing w:after="0" w:line="240" w:lineRule="auto"/>
        <w:jc w:val="both"/>
        <w:rPr>
          <w:rFonts w:ascii="Arial" w:hAnsi="Arial" w:cs="Arial"/>
          <w:noProof/>
          <w:lang w:val="pl-PL"/>
        </w:rPr>
      </w:pPr>
      <w:r w:rsidRPr="005471D1">
        <w:rPr>
          <w:rFonts w:ascii="Arial" w:hAnsi="Arial" w:cs="Arial"/>
          <w:noProof/>
          <w:lang w:val="pl-PL"/>
        </w:rPr>
        <w:t>Radi što tačnijeg utvrđivanja geneze i odnosa bentonita prema produktima dijagenetske alteracije tufova i tufita (</w:t>
      </w:r>
      <w:r w:rsidR="00A535DE" w:rsidRPr="005471D1">
        <w:rPr>
          <w:rFonts w:ascii="Arial" w:hAnsi="Arial" w:cs="Arial"/>
          <w:noProof/>
        </w:rPr>
        <w:t>„</w:t>
      </w:r>
      <w:r w:rsidRPr="005471D1">
        <w:rPr>
          <w:rFonts w:ascii="Arial" w:hAnsi="Arial" w:cs="Arial"/>
          <w:noProof/>
          <w:lang w:val="pl-PL"/>
        </w:rPr>
        <w:t>pietra verde</w:t>
      </w:r>
      <w:r w:rsidRPr="005471D1">
        <w:rPr>
          <w:rFonts w:ascii="Arial" w:hAnsi="Arial" w:cs="Arial"/>
          <w:noProof/>
        </w:rPr>
        <w:sym w:font="Times New Roman" w:char="201D"/>
      </w:r>
      <w:r w:rsidRPr="005471D1">
        <w:rPr>
          <w:rFonts w:ascii="Arial" w:hAnsi="Arial" w:cs="Arial"/>
          <w:noProof/>
          <w:lang w:val="pl-PL"/>
        </w:rPr>
        <w:t>) iz vulkanogeno-sedimentne formacije Crnogorskog primorja, J. Obradović i V. Knežević (1973) pored ren</w:t>
      </w:r>
      <w:r w:rsidR="00A535DE" w:rsidRPr="005471D1">
        <w:rPr>
          <w:rFonts w:ascii="Arial" w:hAnsi="Arial" w:cs="Arial"/>
          <w:noProof/>
          <w:lang w:val="pl-PL"/>
        </w:rPr>
        <w:t>d</w:t>
      </w:r>
      <w:r w:rsidRPr="005471D1">
        <w:rPr>
          <w:rFonts w:ascii="Arial" w:hAnsi="Arial" w:cs="Arial"/>
          <w:noProof/>
          <w:lang w:val="pl-PL"/>
        </w:rPr>
        <w:t>genske i diferenci</w:t>
      </w:r>
      <w:r w:rsidR="009B04D8" w:rsidRPr="005471D1">
        <w:rPr>
          <w:rFonts w:ascii="Arial" w:hAnsi="Arial" w:cs="Arial"/>
          <w:noProof/>
          <w:lang w:val="pl-PL"/>
        </w:rPr>
        <w:t>j</w:t>
      </w:r>
      <w:r w:rsidRPr="005471D1">
        <w:rPr>
          <w:rFonts w:ascii="Arial" w:hAnsi="Arial" w:cs="Arial"/>
          <w:noProof/>
          <w:lang w:val="pl-PL"/>
        </w:rPr>
        <w:t xml:space="preserve">alno-termičke analize uradile su i kapacitet jonske izmjene, kao i hemijske analize nekoliko reprezentativnih uzoraka. </w:t>
      </w:r>
      <w:r w:rsidR="00F140C4" w:rsidRPr="005471D1">
        <w:rPr>
          <w:rFonts w:ascii="Arial" w:hAnsi="Arial" w:cs="Arial"/>
          <w:noProof/>
          <w:lang w:val="pl-PL"/>
        </w:rPr>
        <w:t>N</w:t>
      </w:r>
      <w:r w:rsidRPr="005471D1">
        <w:rPr>
          <w:rFonts w:ascii="Arial" w:hAnsi="Arial" w:cs="Arial"/>
          <w:noProof/>
          <w:lang w:val="pl-PL"/>
        </w:rPr>
        <w:t xml:space="preserve">jihova ispitivanja </w:t>
      </w:r>
      <w:r w:rsidR="00F140C4" w:rsidRPr="005471D1">
        <w:rPr>
          <w:rFonts w:ascii="Arial" w:hAnsi="Arial" w:cs="Arial"/>
          <w:noProof/>
          <w:lang w:val="pl-PL"/>
        </w:rPr>
        <w:t>su</w:t>
      </w:r>
      <w:r w:rsidR="00A535DE" w:rsidRPr="005471D1">
        <w:rPr>
          <w:rFonts w:ascii="Arial" w:hAnsi="Arial" w:cs="Arial"/>
          <w:noProof/>
          <w:lang w:val="pl-PL"/>
        </w:rPr>
        <w:t xml:space="preserve"> </w:t>
      </w:r>
      <w:r w:rsidR="00F140C4" w:rsidRPr="005471D1">
        <w:rPr>
          <w:rFonts w:ascii="Arial" w:hAnsi="Arial" w:cs="Arial"/>
          <w:noProof/>
          <w:lang w:val="pl-PL"/>
        </w:rPr>
        <w:t xml:space="preserve">u </w:t>
      </w:r>
      <w:r w:rsidRPr="005471D1">
        <w:rPr>
          <w:rFonts w:ascii="Arial" w:hAnsi="Arial" w:cs="Arial"/>
          <w:noProof/>
          <w:lang w:val="pl-PL"/>
        </w:rPr>
        <w:t>potpunosti saglasn</w:t>
      </w:r>
      <w:r w:rsidR="00F140C4" w:rsidRPr="005471D1">
        <w:rPr>
          <w:rFonts w:ascii="Arial" w:hAnsi="Arial" w:cs="Arial"/>
          <w:noProof/>
          <w:lang w:val="pl-PL"/>
        </w:rPr>
        <w:t>a</w:t>
      </w:r>
      <w:r w:rsidRPr="005471D1">
        <w:rPr>
          <w:rFonts w:ascii="Arial" w:hAnsi="Arial" w:cs="Arial"/>
          <w:noProof/>
          <w:lang w:val="pl-PL"/>
        </w:rPr>
        <w:t xml:space="preserve"> sa rezultatima ispitivanja bentonita D. Stangačilovića (1952)</w:t>
      </w:r>
      <w:r w:rsidR="00F140C4" w:rsidRPr="005471D1">
        <w:rPr>
          <w:rFonts w:ascii="Arial" w:hAnsi="Arial" w:cs="Arial"/>
          <w:noProof/>
          <w:lang w:val="pl-PL"/>
        </w:rPr>
        <w:t>,</w:t>
      </w:r>
      <w:r w:rsidRPr="005471D1">
        <w:rPr>
          <w:rFonts w:ascii="Arial" w:hAnsi="Arial" w:cs="Arial"/>
          <w:noProof/>
          <w:lang w:val="pl-PL"/>
        </w:rPr>
        <w:t xml:space="preserve"> koji je iste odredio kao zemnoalkalne.</w:t>
      </w:r>
    </w:p>
    <w:p w:rsidR="00E2487F" w:rsidRPr="005471D1" w:rsidRDefault="00E2487F" w:rsidP="00E2487F">
      <w:pPr>
        <w:pStyle w:val="BodyText"/>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Prilikom izrade OGK 1:100.000 lista Bar sa Ulcinjem (M. Mirković, i dr., 1972) kome pripada i ovo područje, konstatovane su i pojave bentonitske mineralizacije na površini terena.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lastRenderedPageBreak/>
        <w:t>U t</w:t>
      </w:r>
      <w:r w:rsidR="00A535DE" w:rsidRPr="005471D1">
        <w:rPr>
          <w:rFonts w:ascii="Arial" w:hAnsi="Arial" w:cs="Arial"/>
          <w:noProof/>
          <w:lang w:val="pl-PL"/>
        </w:rPr>
        <w:t>oku 1982. godine kroz projekat „</w:t>
      </w:r>
      <w:r w:rsidRPr="005471D1">
        <w:rPr>
          <w:rFonts w:ascii="Arial" w:hAnsi="Arial" w:cs="Arial"/>
          <w:noProof/>
          <w:lang w:val="pl-PL"/>
        </w:rPr>
        <w:t>Osnovna geološka istraživanja bentonita u terenima Budva-zone” urađena je, pored ostalog</w:t>
      </w:r>
      <w:r w:rsidR="00F140C4" w:rsidRPr="005471D1">
        <w:rPr>
          <w:rFonts w:ascii="Arial" w:hAnsi="Arial" w:cs="Arial"/>
          <w:noProof/>
          <w:lang w:val="pl-PL"/>
        </w:rPr>
        <w:t>,</w:t>
      </w:r>
      <w:r w:rsidRPr="005471D1">
        <w:rPr>
          <w:rFonts w:ascii="Arial" w:hAnsi="Arial" w:cs="Arial"/>
          <w:noProof/>
          <w:lang w:val="pl-PL"/>
        </w:rPr>
        <w:t xml:space="preserve"> i geološk</w:t>
      </w:r>
      <w:r w:rsidR="00A535DE" w:rsidRPr="005471D1">
        <w:rPr>
          <w:rFonts w:ascii="Arial" w:hAnsi="Arial" w:cs="Arial"/>
          <w:noProof/>
          <w:lang w:val="pl-PL"/>
        </w:rPr>
        <w:t>a karta šireg područja Bijelog p</w:t>
      </w:r>
      <w:r w:rsidRPr="005471D1">
        <w:rPr>
          <w:rFonts w:ascii="Arial" w:hAnsi="Arial" w:cs="Arial"/>
          <w:noProof/>
          <w:lang w:val="pl-PL"/>
        </w:rPr>
        <w:t>olja i Korijen dubrave 1:5.000 (V. Đokić, 1983), na površini od</w:t>
      </w:r>
      <w:r w:rsidR="00E2487F" w:rsidRPr="005471D1">
        <w:rPr>
          <w:rFonts w:ascii="Arial" w:hAnsi="Arial" w:cs="Arial"/>
          <w:noProof/>
          <w:lang w:val="pl-PL"/>
        </w:rPr>
        <w:t xml:space="preserve"> oko 65 ha.</w:t>
      </w:r>
    </w:p>
    <w:p w:rsidR="00CC2153" w:rsidRPr="005471D1" w:rsidRDefault="00F140C4" w:rsidP="00E2487F">
      <w:pPr>
        <w:spacing w:after="0" w:line="240" w:lineRule="auto"/>
        <w:jc w:val="both"/>
        <w:rPr>
          <w:rFonts w:ascii="Arial" w:hAnsi="Arial" w:cs="Arial"/>
          <w:noProof/>
          <w:lang w:val="pl-PL"/>
        </w:rPr>
      </w:pPr>
      <w:r w:rsidRPr="005471D1">
        <w:rPr>
          <w:rFonts w:ascii="Arial" w:hAnsi="Arial" w:cs="Arial"/>
          <w:noProof/>
          <w:lang w:val="pl-PL"/>
        </w:rPr>
        <w:t>G</w:t>
      </w:r>
      <w:r w:rsidR="00CC2153" w:rsidRPr="005471D1">
        <w:rPr>
          <w:rFonts w:ascii="Arial" w:hAnsi="Arial" w:cs="Arial"/>
          <w:noProof/>
          <w:lang w:val="pl-PL"/>
        </w:rPr>
        <w:t>eološk</w:t>
      </w:r>
      <w:r w:rsidRPr="005471D1">
        <w:rPr>
          <w:rFonts w:ascii="Arial" w:hAnsi="Arial" w:cs="Arial"/>
          <w:noProof/>
          <w:lang w:val="pl-PL"/>
        </w:rPr>
        <w:t>a</w:t>
      </w:r>
      <w:r w:rsidR="00CC2153" w:rsidRPr="005471D1">
        <w:rPr>
          <w:rFonts w:ascii="Arial" w:hAnsi="Arial" w:cs="Arial"/>
          <w:noProof/>
          <w:lang w:val="pl-PL"/>
        </w:rPr>
        <w:t xml:space="preserve"> istraživanja</w:t>
      </w:r>
      <w:r w:rsidRPr="005471D1">
        <w:rPr>
          <w:rFonts w:ascii="Arial" w:hAnsi="Arial" w:cs="Arial"/>
          <w:noProof/>
          <w:lang w:val="pl-PL"/>
        </w:rPr>
        <w:t xml:space="preserve"> </w:t>
      </w:r>
      <w:r w:rsidR="00CC2153" w:rsidRPr="005471D1">
        <w:rPr>
          <w:rFonts w:ascii="Arial" w:hAnsi="Arial" w:cs="Arial"/>
          <w:noProof/>
          <w:lang w:val="pl-PL"/>
        </w:rPr>
        <w:t xml:space="preserve">u cilju utvrđivanja rezervi </w:t>
      </w:r>
      <w:r w:rsidR="00246FBE" w:rsidRPr="005471D1">
        <w:rPr>
          <w:rFonts w:ascii="Arial" w:hAnsi="Arial" w:cs="Arial"/>
          <w:noProof/>
          <w:lang w:val="pl-PL"/>
        </w:rPr>
        <w:t>i kvaliteta</w:t>
      </w:r>
      <w:r w:rsidRPr="005471D1">
        <w:rPr>
          <w:rFonts w:ascii="Arial" w:hAnsi="Arial" w:cs="Arial"/>
          <w:noProof/>
          <w:lang w:val="pl-PL"/>
        </w:rPr>
        <w:t xml:space="preserve"> bentonita</w:t>
      </w:r>
      <w:r w:rsidR="00246FBE" w:rsidRPr="005471D1">
        <w:rPr>
          <w:rFonts w:ascii="Arial" w:hAnsi="Arial" w:cs="Arial"/>
          <w:noProof/>
          <w:lang w:val="pl-PL"/>
        </w:rPr>
        <w:t xml:space="preserve"> ležišta</w:t>
      </w:r>
      <w:r w:rsidRPr="005471D1">
        <w:rPr>
          <w:rFonts w:ascii="Arial" w:hAnsi="Arial" w:cs="Arial"/>
          <w:noProof/>
          <w:lang w:val="pl-PL"/>
        </w:rPr>
        <w:t xml:space="preserve">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46FBE" w:rsidRPr="005471D1">
        <w:rPr>
          <w:rFonts w:ascii="Arial" w:hAnsi="Arial" w:cs="Arial"/>
          <w:noProof/>
          <w:lang w:val="pl-PL"/>
        </w:rPr>
        <w:t xml:space="preserve"> vršena su</w:t>
      </w:r>
      <w:r w:rsidR="00CC2153" w:rsidRPr="005471D1">
        <w:rPr>
          <w:rFonts w:ascii="Arial" w:hAnsi="Arial" w:cs="Arial"/>
          <w:noProof/>
          <w:lang w:val="pl-PL"/>
        </w:rPr>
        <w:t xml:space="preserve"> u više navrata, počev od 1925.</w:t>
      </w:r>
      <w:r w:rsidR="00246FBE" w:rsidRPr="005471D1">
        <w:rPr>
          <w:rFonts w:ascii="Arial" w:hAnsi="Arial" w:cs="Arial"/>
          <w:noProof/>
          <w:lang w:val="pl-PL"/>
        </w:rPr>
        <w:t xml:space="preserve"> godine </w:t>
      </w:r>
      <w:r w:rsidR="00CC2153" w:rsidRPr="005471D1">
        <w:rPr>
          <w:rFonts w:ascii="Arial" w:hAnsi="Arial" w:cs="Arial"/>
          <w:noProof/>
          <w:lang w:val="pl-PL"/>
        </w:rPr>
        <w:t>kada je otkriveno, pa do 1983.</w:t>
      </w:r>
      <w:r w:rsidR="00246FBE" w:rsidRPr="005471D1">
        <w:rPr>
          <w:rFonts w:ascii="Arial" w:hAnsi="Arial" w:cs="Arial"/>
          <w:noProof/>
          <w:lang w:val="pl-PL"/>
        </w:rPr>
        <w:t xml:space="preserve"> </w:t>
      </w:r>
      <w:r w:rsidR="00CC2153" w:rsidRPr="005471D1">
        <w:rPr>
          <w:rFonts w:ascii="Arial" w:hAnsi="Arial" w:cs="Arial"/>
          <w:noProof/>
          <w:lang w:val="pl-PL"/>
        </w:rPr>
        <w:t>godine kada su izvedeni poslednji istražni radovi.</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Prije Drugog svje</w:t>
      </w:r>
      <w:r w:rsidR="003171A0" w:rsidRPr="005471D1">
        <w:rPr>
          <w:rFonts w:ascii="Arial" w:hAnsi="Arial" w:cs="Arial"/>
          <w:noProof/>
          <w:lang w:val="pl-PL"/>
        </w:rPr>
        <w:t>t</w:t>
      </w:r>
      <w:r w:rsidRPr="005471D1">
        <w:rPr>
          <w:rFonts w:ascii="Arial" w:hAnsi="Arial" w:cs="Arial"/>
          <w:noProof/>
          <w:lang w:val="pl-PL"/>
        </w:rPr>
        <w:t>skog rata privatni preduzimači su dovođenjem stručnjaka iz inostranstva nastojali da izvedu geološko-ekonomsku ocjenu ležišta, a time i da zainteresuju određene subjekte za ulaganje kapitala u istraživanje i otvaranje ležišta. U jednoj takvoj stručnoj ekspertizi, bio je i austrijski geolog F. Kerner- Marilaun (1925) koji je procijeni</w:t>
      </w:r>
      <w:r w:rsidR="00A535DE" w:rsidRPr="005471D1">
        <w:rPr>
          <w:rFonts w:ascii="Arial" w:hAnsi="Arial" w:cs="Arial"/>
          <w:noProof/>
          <w:lang w:val="pl-PL"/>
        </w:rPr>
        <w:t>o rezerve ležišta na 25 000 000</w:t>
      </w:r>
      <w:r w:rsidRPr="005471D1">
        <w:rPr>
          <w:rFonts w:ascii="Arial" w:hAnsi="Arial" w:cs="Arial"/>
          <w:noProof/>
          <w:lang w:val="pl-PL"/>
        </w:rPr>
        <w:t xml:space="preserve"> tona. Međutim, ozbiljnija istraživanja ovog ležišta počela su tek nakon Drugog svjetskog rata.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Godine 1947. urađeno je 10 istražnih okana ukupne dubine 90,21 m, i</w:t>
      </w:r>
      <w:r w:rsidR="00A535DE" w:rsidRPr="005471D1">
        <w:rPr>
          <w:rFonts w:ascii="Arial" w:hAnsi="Arial" w:cs="Arial"/>
          <w:noProof/>
          <w:lang w:val="pl-PL"/>
        </w:rPr>
        <w:t xml:space="preserve"> </w:t>
      </w:r>
      <w:r w:rsidRPr="005471D1">
        <w:rPr>
          <w:rFonts w:ascii="Arial" w:hAnsi="Arial" w:cs="Arial"/>
          <w:noProof/>
          <w:lang w:val="pl-PL"/>
        </w:rPr>
        <w:t xml:space="preserve">to 6 na ležištu </w:t>
      </w:r>
      <w:r w:rsidR="00A535DE" w:rsidRPr="005471D1">
        <w:rPr>
          <w:rFonts w:ascii="Arial" w:hAnsi="Arial" w:cs="Arial"/>
          <w:noProof/>
          <w:lang w:val="pl-PL"/>
        </w:rPr>
        <w:t>„Bijele š</w:t>
      </w:r>
      <w:r w:rsidRPr="005471D1">
        <w:rPr>
          <w:rFonts w:ascii="Arial" w:hAnsi="Arial" w:cs="Arial"/>
          <w:noProof/>
          <w:lang w:val="pl-PL"/>
        </w:rPr>
        <w:t>ume</w:t>
      </w:r>
      <w:r w:rsidR="00F140C4" w:rsidRPr="005471D1">
        <w:rPr>
          <w:rFonts w:ascii="Arial" w:hAnsi="Arial" w:cs="Arial"/>
          <w:noProof/>
        </w:rPr>
        <w:sym w:font="Times New Roman" w:char="201C"/>
      </w:r>
      <w:r w:rsidRPr="005471D1">
        <w:rPr>
          <w:rFonts w:ascii="Arial" w:hAnsi="Arial" w:cs="Arial"/>
          <w:noProof/>
          <w:lang w:val="pl-PL"/>
        </w:rPr>
        <w:t xml:space="preserve">, a 4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Nikakva pouzdana geološko-tehnička dokumentacija o ovim istražnim radovima nije sačuvana.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Tokom 1953.</w:t>
      </w:r>
      <w:r w:rsidR="00246FBE" w:rsidRPr="005471D1">
        <w:rPr>
          <w:rFonts w:ascii="Arial" w:hAnsi="Arial" w:cs="Arial"/>
          <w:noProof/>
          <w:lang w:val="pl-PL"/>
        </w:rPr>
        <w:t xml:space="preserve"> </w:t>
      </w:r>
      <w:r w:rsidRPr="005471D1">
        <w:rPr>
          <w:rFonts w:ascii="Arial" w:hAnsi="Arial" w:cs="Arial"/>
          <w:noProof/>
          <w:lang w:val="pl-PL"/>
        </w:rPr>
        <w:t xml:space="preserve">godine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urađena su dva ra</w:t>
      </w:r>
      <w:r w:rsidR="00246FBE" w:rsidRPr="005471D1">
        <w:rPr>
          <w:rFonts w:ascii="Arial" w:hAnsi="Arial" w:cs="Arial"/>
          <w:noProof/>
          <w:lang w:val="pl-PL"/>
        </w:rPr>
        <w:t>skopa ukupne zapremine od oko 3</w:t>
      </w:r>
      <w:r w:rsidRPr="005471D1">
        <w:rPr>
          <w:rFonts w:ascii="Arial" w:hAnsi="Arial" w:cs="Arial"/>
          <w:noProof/>
          <w:lang w:val="pl-PL"/>
        </w:rPr>
        <w:t>500 m</w:t>
      </w:r>
      <w:r w:rsidRPr="005471D1">
        <w:rPr>
          <w:rFonts w:ascii="Arial" w:hAnsi="Arial" w:cs="Arial"/>
          <w:noProof/>
          <w:vertAlign w:val="superscript"/>
          <w:lang w:val="pl-PL"/>
        </w:rPr>
        <w:t>3</w:t>
      </w:r>
      <w:r w:rsidRPr="005471D1">
        <w:rPr>
          <w:rFonts w:ascii="Arial" w:hAnsi="Arial" w:cs="Arial"/>
          <w:noProof/>
          <w:lang w:val="pl-PL"/>
        </w:rPr>
        <w:t>. Ni o ovim istražnim radovima nije sačuvana geološko-tehnička dokumentacija.</w:t>
      </w:r>
    </w:p>
    <w:p w:rsidR="00E2487F" w:rsidRPr="005471D1" w:rsidRDefault="00E2487F" w:rsidP="00E2487F">
      <w:pPr>
        <w:spacing w:after="0" w:line="240" w:lineRule="auto"/>
        <w:jc w:val="both"/>
        <w:rPr>
          <w:rFonts w:ascii="Arial" w:hAnsi="Arial" w:cs="Arial"/>
          <w:noProof/>
          <w:lang w:val="pl-PL"/>
        </w:rPr>
      </w:pPr>
    </w:p>
    <w:p w:rsidR="00CC2153" w:rsidRPr="005471D1" w:rsidRDefault="003171A0" w:rsidP="00E2487F">
      <w:pPr>
        <w:spacing w:after="0" w:line="240" w:lineRule="auto"/>
        <w:jc w:val="both"/>
        <w:rPr>
          <w:rFonts w:ascii="Arial" w:hAnsi="Arial" w:cs="Arial"/>
          <w:noProof/>
          <w:lang w:val="pl-PL"/>
        </w:rPr>
      </w:pPr>
      <w:r w:rsidRPr="005471D1">
        <w:rPr>
          <w:rFonts w:ascii="Arial" w:hAnsi="Arial" w:cs="Arial"/>
          <w:noProof/>
          <w:lang w:val="pl-PL"/>
        </w:rPr>
        <w:t>Treći i ujedn</w:t>
      </w:r>
      <w:r w:rsidR="00CC2153" w:rsidRPr="005471D1">
        <w:rPr>
          <w:rFonts w:ascii="Arial" w:hAnsi="Arial" w:cs="Arial"/>
          <w:noProof/>
          <w:lang w:val="pl-PL"/>
        </w:rPr>
        <w:t>o najintenzivniji period istraživanja izvršen je 1954., 1955. i 1956.</w:t>
      </w:r>
      <w:r w:rsidR="00A535DE" w:rsidRPr="005471D1">
        <w:rPr>
          <w:rFonts w:ascii="Arial" w:hAnsi="Arial" w:cs="Arial"/>
          <w:noProof/>
          <w:lang w:val="pl-PL"/>
        </w:rPr>
        <w:t xml:space="preserve"> </w:t>
      </w:r>
      <w:r w:rsidR="00CC2153" w:rsidRPr="005471D1">
        <w:rPr>
          <w:rFonts w:ascii="Arial" w:hAnsi="Arial" w:cs="Arial"/>
          <w:noProof/>
          <w:lang w:val="pl-PL"/>
        </w:rPr>
        <w:t xml:space="preserve">godine kada je na ležištu </w:t>
      </w:r>
      <w:r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C2153" w:rsidRPr="005471D1">
        <w:rPr>
          <w:rFonts w:ascii="Arial" w:hAnsi="Arial" w:cs="Arial"/>
          <w:noProof/>
          <w:lang w:val="pl-PL"/>
        </w:rPr>
        <w:t xml:space="preserve"> izbušeno 14 bušotina ukupne dužine 236,15 m i </w:t>
      </w:r>
      <w:r w:rsidR="00246FBE" w:rsidRPr="005471D1">
        <w:rPr>
          <w:rFonts w:ascii="Arial" w:hAnsi="Arial" w:cs="Arial"/>
          <w:noProof/>
          <w:lang w:val="pl-PL"/>
        </w:rPr>
        <w:t xml:space="preserve">izvedeno </w:t>
      </w:r>
      <w:r w:rsidR="00CC2153" w:rsidRPr="005471D1">
        <w:rPr>
          <w:rFonts w:ascii="Arial" w:hAnsi="Arial" w:cs="Arial"/>
          <w:noProof/>
          <w:lang w:val="pl-PL"/>
        </w:rPr>
        <w:t xml:space="preserve">jedno </w:t>
      </w:r>
      <w:r w:rsidR="00246FBE" w:rsidRPr="005471D1">
        <w:rPr>
          <w:rFonts w:ascii="Arial" w:hAnsi="Arial" w:cs="Arial"/>
          <w:noProof/>
          <w:lang w:val="pl-PL"/>
        </w:rPr>
        <w:t xml:space="preserve">istražno </w:t>
      </w:r>
      <w:r w:rsidR="00CC2153" w:rsidRPr="005471D1">
        <w:rPr>
          <w:rFonts w:ascii="Arial" w:hAnsi="Arial" w:cs="Arial"/>
          <w:noProof/>
          <w:lang w:val="pl-PL"/>
        </w:rPr>
        <w:t xml:space="preserve">okno dužine 33 m. Prema nekim navodima o ovim istražnim radovima postoji sačuvana dokumentacija u fondu bivšeg Rudnika koja se sastoji od originalnog dnevnika bušenja, koji nije detaljno vođen, a nedostaju i podaci o procentu izvađenog jezgra pri bušenju. Pri tome četiri bušotine i dva okna su oprobavane i na 60 uzoraka ispitan je granulometrijski sastav bentonita. </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O ovim istražnim radovima ne postoji sređena tehnička dokumentacija, a prije svega geološki profili bušotina sa procentom izvađenog jezgra po intervalima bušenja, intervalima oprobavanja i nanešenim rezultatima ispitivanja proba, što ih praktično čini neupotr</w:t>
      </w:r>
      <w:r w:rsidR="00A535DE" w:rsidRPr="005471D1">
        <w:rPr>
          <w:rFonts w:ascii="Arial" w:hAnsi="Arial" w:cs="Arial"/>
          <w:noProof/>
          <w:lang w:val="pl-PL"/>
        </w:rPr>
        <w:t>e</w:t>
      </w:r>
      <w:r w:rsidRPr="005471D1">
        <w:rPr>
          <w:rFonts w:ascii="Arial" w:hAnsi="Arial" w:cs="Arial"/>
          <w:noProof/>
          <w:lang w:val="pl-PL"/>
        </w:rPr>
        <w:t>bljivim pri proračunu rezervi bentonita u ležištu.</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 xml:space="preserve">Godine 1961. i 1962.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izbušeno je pet bušotina ukupne dužine 100,35 m. Jezgro bušotina je sistematski oprobavano i na 60 uzoraka bentonita</w:t>
      </w:r>
      <w:r w:rsidR="00A535DE" w:rsidRPr="005471D1">
        <w:rPr>
          <w:rFonts w:ascii="Arial" w:hAnsi="Arial" w:cs="Arial"/>
          <w:noProof/>
          <w:lang w:val="pl-PL"/>
        </w:rPr>
        <w:t>,</w:t>
      </w:r>
      <w:r w:rsidRPr="005471D1">
        <w:rPr>
          <w:rFonts w:ascii="Arial" w:hAnsi="Arial" w:cs="Arial"/>
          <w:noProof/>
          <w:lang w:val="pl-PL"/>
        </w:rPr>
        <w:t xml:space="preserve"> izvedena su kompleksna hemijsko-tehnološka ispitivanja. U dokumentaciji o ovim radovima priložena je i DGK ležišta 1:1000, površine od oko 30 ha, dat je opis položaja bušotina, intervali oprobavanja, kao i rezultati ispitivanja kvalite</w:t>
      </w:r>
      <w:r w:rsidR="00F140C4" w:rsidRPr="005471D1">
        <w:rPr>
          <w:rFonts w:ascii="Arial" w:hAnsi="Arial" w:cs="Arial"/>
          <w:noProof/>
          <w:lang w:val="pl-PL"/>
        </w:rPr>
        <w:t>ta bentonita.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Na osnovu rezultata bušenja iz ovog perioda i dijelom iz peroda 1954/55.</w:t>
      </w:r>
      <w:r w:rsidR="00C50F92" w:rsidRPr="005471D1">
        <w:rPr>
          <w:rFonts w:ascii="Arial" w:hAnsi="Arial" w:cs="Arial"/>
          <w:noProof/>
          <w:lang w:val="pl-PL"/>
        </w:rPr>
        <w:t xml:space="preserve"> </w:t>
      </w:r>
      <w:r w:rsidRPr="005471D1">
        <w:rPr>
          <w:rFonts w:ascii="Arial" w:hAnsi="Arial" w:cs="Arial"/>
          <w:noProof/>
          <w:lang w:val="pl-PL"/>
        </w:rPr>
        <w:t xml:space="preserve">godine urađen je i prvi, do sada i jedini, Elaborat o rezervama bentonita koji je ovjeren kod nadležnog Republičkog organa </w:t>
      </w:r>
      <w:r w:rsidR="00C50F92" w:rsidRPr="005471D1">
        <w:rPr>
          <w:rFonts w:ascii="Arial" w:hAnsi="Arial" w:cs="Arial"/>
          <w:noProof/>
          <w:lang w:val="pl-PL"/>
        </w:rPr>
        <w:t>davne</w:t>
      </w:r>
      <w:r w:rsidRPr="005471D1">
        <w:rPr>
          <w:rFonts w:ascii="Arial" w:hAnsi="Arial" w:cs="Arial"/>
          <w:noProof/>
          <w:lang w:val="pl-PL"/>
        </w:rPr>
        <w:t xml:space="preserve"> 1963.</w:t>
      </w:r>
      <w:r w:rsidR="00C50F92" w:rsidRPr="005471D1">
        <w:rPr>
          <w:rFonts w:ascii="Arial" w:hAnsi="Arial" w:cs="Arial"/>
          <w:noProof/>
          <w:lang w:val="pl-PL"/>
        </w:rPr>
        <w:t xml:space="preserve"> </w:t>
      </w:r>
      <w:r w:rsidRPr="005471D1">
        <w:rPr>
          <w:rFonts w:ascii="Arial" w:hAnsi="Arial" w:cs="Arial"/>
          <w:noProof/>
          <w:lang w:val="pl-PL"/>
        </w:rPr>
        <w:t>godine.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Kompleksna hemijska, mineraloška i tehnološka</w:t>
      </w:r>
      <w:r w:rsidR="00A61A41" w:rsidRPr="005471D1">
        <w:rPr>
          <w:rFonts w:ascii="Arial" w:hAnsi="Arial" w:cs="Arial"/>
          <w:noProof/>
          <w:lang w:val="pl-PL"/>
        </w:rPr>
        <w:t xml:space="preserve"> ispitivanja bentonita ležišta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izvedena su 1978.</w:t>
      </w:r>
      <w:r w:rsidR="00C50F92" w:rsidRPr="005471D1">
        <w:rPr>
          <w:rFonts w:ascii="Arial" w:hAnsi="Arial" w:cs="Arial"/>
          <w:noProof/>
          <w:lang w:val="pl-PL"/>
        </w:rPr>
        <w:t xml:space="preserve"> </w:t>
      </w:r>
      <w:r w:rsidRPr="005471D1">
        <w:rPr>
          <w:rFonts w:ascii="Arial" w:hAnsi="Arial" w:cs="Arial"/>
          <w:noProof/>
          <w:lang w:val="pl-PL"/>
        </w:rPr>
        <w:t>godine, a zasnivala su se na srednjim uzorcima. Ispitivan</w:t>
      </w:r>
      <w:r w:rsidR="00197CC7" w:rsidRPr="005471D1">
        <w:rPr>
          <w:rFonts w:ascii="Arial" w:hAnsi="Arial" w:cs="Arial"/>
          <w:noProof/>
          <w:lang w:val="pl-PL"/>
        </w:rPr>
        <w:t>ja je obavio Hemijski institut „</w:t>
      </w:r>
      <w:r w:rsidRPr="005471D1">
        <w:rPr>
          <w:rFonts w:ascii="Arial" w:hAnsi="Arial" w:cs="Arial"/>
          <w:noProof/>
          <w:lang w:val="pl-PL"/>
        </w:rPr>
        <w:t>Boris Kidrič” iz Ljubljane.</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T</w:t>
      </w:r>
      <w:r w:rsidR="00A61A41" w:rsidRPr="005471D1">
        <w:rPr>
          <w:rFonts w:ascii="Arial" w:hAnsi="Arial" w:cs="Arial"/>
          <w:noProof/>
          <w:lang w:val="pl-PL"/>
        </w:rPr>
        <w:t>okom 1983.</w:t>
      </w:r>
      <w:r w:rsidR="00C50F92" w:rsidRPr="005471D1">
        <w:rPr>
          <w:rFonts w:ascii="Arial" w:hAnsi="Arial" w:cs="Arial"/>
          <w:noProof/>
          <w:lang w:val="pl-PL"/>
        </w:rPr>
        <w:t xml:space="preserve"> </w:t>
      </w:r>
      <w:r w:rsidR="00A61A41" w:rsidRPr="005471D1">
        <w:rPr>
          <w:rFonts w:ascii="Arial" w:hAnsi="Arial" w:cs="Arial"/>
          <w:noProof/>
          <w:lang w:val="pl-PL"/>
        </w:rPr>
        <w:t xml:space="preserve">godine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C2153" w:rsidRPr="005471D1">
        <w:rPr>
          <w:rFonts w:ascii="Arial" w:hAnsi="Arial" w:cs="Arial"/>
          <w:noProof/>
          <w:lang w:val="pl-PL"/>
        </w:rPr>
        <w:t>’ izbušeno 16 istražn</w:t>
      </w:r>
      <w:r w:rsidR="00C50F92" w:rsidRPr="005471D1">
        <w:rPr>
          <w:rFonts w:ascii="Arial" w:hAnsi="Arial" w:cs="Arial"/>
          <w:noProof/>
          <w:lang w:val="pl-PL"/>
        </w:rPr>
        <w:t>ih bušotina ukupne dužine 166 m,</w:t>
      </w:r>
      <w:r w:rsidR="00CC2153" w:rsidRPr="005471D1">
        <w:rPr>
          <w:rFonts w:ascii="Arial" w:hAnsi="Arial" w:cs="Arial"/>
          <w:noProof/>
          <w:lang w:val="pl-PL"/>
        </w:rPr>
        <w:t xml:space="preserve"> </w:t>
      </w:r>
      <w:r w:rsidR="00A61A41" w:rsidRPr="005471D1">
        <w:rPr>
          <w:rFonts w:ascii="Arial" w:hAnsi="Arial" w:cs="Arial"/>
          <w:noProof/>
          <w:lang w:val="pl-PL"/>
        </w:rPr>
        <w:t>koj</w:t>
      </w:r>
      <w:r w:rsidRPr="005471D1">
        <w:rPr>
          <w:rFonts w:ascii="Arial" w:hAnsi="Arial" w:cs="Arial"/>
          <w:noProof/>
          <w:lang w:val="pl-PL"/>
        </w:rPr>
        <w:t>e</w:t>
      </w:r>
      <w:r w:rsidR="00CC2153" w:rsidRPr="005471D1">
        <w:rPr>
          <w:rFonts w:ascii="Arial" w:hAnsi="Arial" w:cs="Arial"/>
          <w:noProof/>
          <w:lang w:val="pl-PL"/>
        </w:rPr>
        <w:t xml:space="preserve"> n</w:t>
      </w:r>
      <w:r w:rsidRPr="005471D1">
        <w:rPr>
          <w:rFonts w:ascii="Arial" w:hAnsi="Arial" w:cs="Arial"/>
          <w:noProof/>
          <w:lang w:val="pl-PL"/>
        </w:rPr>
        <w:t>isu</w:t>
      </w:r>
      <w:r w:rsidR="00CC2153" w:rsidRPr="005471D1">
        <w:rPr>
          <w:rFonts w:ascii="Arial" w:hAnsi="Arial" w:cs="Arial"/>
          <w:noProof/>
          <w:lang w:val="pl-PL"/>
        </w:rPr>
        <w:t xml:space="preserve"> geodetski snimljen</w:t>
      </w:r>
      <w:r w:rsidRPr="005471D1">
        <w:rPr>
          <w:rFonts w:ascii="Arial" w:hAnsi="Arial" w:cs="Arial"/>
          <w:noProof/>
          <w:lang w:val="pl-PL"/>
        </w:rPr>
        <w:t>e</w:t>
      </w:r>
      <w:r w:rsidR="00CC2153" w:rsidRPr="005471D1">
        <w:rPr>
          <w:rFonts w:ascii="Arial" w:hAnsi="Arial" w:cs="Arial"/>
          <w:noProof/>
          <w:lang w:val="pl-PL"/>
        </w:rPr>
        <w:t>, pa nije moguće korišćenje njihovih rezultata.</w:t>
      </w:r>
    </w:p>
    <w:p w:rsidR="00E2487F" w:rsidRPr="005471D1" w:rsidRDefault="00E2487F" w:rsidP="00E2487F">
      <w:pPr>
        <w:spacing w:after="0" w:line="240" w:lineRule="auto"/>
        <w:jc w:val="both"/>
        <w:rPr>
          <w:rFonts w:ascii="Arial" w:hAnsi="Arial" w:cs="Arial"/>
          <w:noProof/>
          <w:lang w:val="pl-PL"/>
        </w:rPr>
      </w:pPr>
    </w:p>
    <w:p w:rsidR="00342BF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 xml:space="preserve">Treba reći i da je, u cilju ponovnog otvaranja Rudnika i pogona </w:t>
      </w:r>
      <w:r w:rsidR="003171A0" w:rsidRPr="005471D1">
        <w:rPr>
          <w:rFonts w:ascii="Arial" w:hAnsi="Arial" w:cs="Arial"/>
          <w:noProof/>
          <w:lang w:val="pl-PL"/>
        </w:rPr>
        <w:t>za preradu bentonita</w:t>
      </w:r>
      <w:r w:rsidR="00C50F92" w:rsidRPr="005471D1">
        <w:rPr>
          <w:rFonts w:ascii="Arial" w:hAnsi="Arial" w:cs="Arial"/>
          <w:noProof/>
          <w:lang w:val="pl-PL"/>
        </w:rPr>
        <w:t>,</w:t>
      </w:r>
      <w:r w:rsidR="003171A0" w:rsidRPr="005471D1">
        <w:rPr>
          <w:rFonts w:ascii="Arial" w:hAnsi="Arial" w:cs="Arial"/>
          <w:noProof/>
          <w:lang w:val="pl-PL"/>
        </w:rPr>
        <w:t xml:space="preserve"> Preduzeće „</w:t>
      </w:r>
      <w:r w:rsidRPr="005471D1">
        <w:rPr>
          <w:rFonts w:ascii="Arial" w:hAnsi="Arial" w:cs="Arial"/>
          <w:noProof/>
          <w:lang w:val="pl-PL"/>
        </w:rPr>
        <w:t>Montex” iz Nikšića još 1982.</w:t>
      </w:r>
      <w:r w:rsidR="00C50F92" w:rsidRPr="005471D1">
        <w:rPr>
          <w:rFonts w:ascii="Arial" w:hAnsi="Arial" w:cs="Arial"/>
          <w:noProof/>
          <w:lang w:val="pl-PL"/>
        </w:rPr>
        <w:t xml:space="preserve"> </w:t>
      </w:r>
      <w:r w:rsidRPr="005471D1">
        <w:rPr>
          <w:rFonts w:ascii="Arial" w:hAnsi="Arial" w:cs="Arial"/>
          <w:noProof/>
          <w:lang w:val="pl-PL"/>
        </w:rPr>
        <w:t>godine finansiralo i</w:t>
      </w:r>
      <w:r w:rsidR="003171A0" w:rsidRPr="005471D1">
        <w:rPr>
          <w:rFonts w:ascii="Arial" w:hAnsi="Arial" w:cs="Arial"/>
          <w:noProof/>
          <w:lang w:val="pl-PL"/>
        </w:rPr>
        <w:t>zradu Predinvesticione studije „</w:t>
      </w:r>
      <w:r w:rsidRPr="005471D1">
        <w:rPr>
          <w:rFonts w:ascii="Arial" w:hAnsi="Arial" w:cs="Arial"/>
          <w:noProof/>
          <w:lang w:val="pl-PL"/>
        </w:rPr>
        <w:t>Bentoni</w:t>
      </w:r>
      <w:r w:rsidR="00C50F92" w:rsidRPr="005471D1">
        <w:rPr>
          <w:rFonts w:ascii="Arial" w:hAnsi="Arial" w:cs="Arial"/>
          <w:noProof/>
          <w:lang w:val="pl-PL"/>
        </w:rPr>
        <w:t xml:space="preserve">ti Crne </w:t>
      </w:r>
      <w:r w:rsidR="00C50F92" w:rsidRPr="005471D1">
        <w:rPr>
          <w:rFonts w:ascii="Arial" w:hAnsi="Arial" w:cs="Arial"/>
          <w:noProof/>
          <w:lang w:val="pl-PL"/>
        </w:rPr>
        <w:lastRenderedPageBreak/>
        <w:t xml:space="preserve">Gore, </w:t>
      </w:r>
      <w:r w:rsidRPr="005471D1">
        <w:rPr>
          <w:rFonts w:ascii="Arial" w:hAnsi="Arial" w:cs="Arial"/>
          <w:noProof/>
          <w:lang w:val="pl-PL"/>
        </w:rPr>
        <w:t>Ekonomsko-tehničke mogućnosti eksploatacije i prerade</w:t>
      </w:r>
      <w:r w:rsidR="003171A0" w:rsidRPr="005471D1">
        <w:rPr>
          <w:rFonts w:ascii="Arial" w:hAnsi="Arial" w:cs="Arial"/>
          <w:noProof/>
          <w:lang w:val="pl-PL"/>
        </w:rPr>
        <w:t>“</w:t>
      </w:r>
      <w:r w:rsidRPr="005471D1">
        <w:rPr>
          <w:rFonts w:ascii="Arial" w:hAnsi="Arial" w:cs="Arial"/>
          <w:noProof/>
          <w:lang w:val="pl-PL"/>
        </w:rPr>
        <w:t>, (D.</w:t>
      </w:r>
      <w:r w:rsidR="002F637F" w:rsidRPr="005471D1">
        <w:rPr>
          <w:rFonts w:ascii="Arial" w:hAnsi="Arial" w:cs="Arial"/>
          <w:noProof/>
          <w:lang w:val="pl-PL"/>
        </w:rPr>
        <w:t xml:space="preserve"> </w:t>
      </w:r>
      <w:r w:rsidRPr="005471D1">
        <w:rPr>
          <w:rFonts w:ascii="Arial" w:hAnsi="Arial" w:cs="Arial"/>
          <w:noProof/>
          <w:lang w:val="pl-PL"/>
        </w:rPr>
        <w:t>Gluščević i saradnici, 1982.), a z</w:t>
      </w:r>
      <w:r w:rsidR="003171A0" w:rsidRPr="005471D1">
        <w:rPr>
          <w:rFonts w:ascii="Arial" w:hAnsi="Arial" w:cs="Arial"/>
          <w:noProof/>
          <w:lang w:val="pl-PL"/>
        </w:rPr>
        <w:t>atim, znatno kasnije, i izradu „</w:t>
      </w:r>
      <w:r w:rsidRPr="005471D1">
        <w:rPr>
          <w:rFonts w:ascii="Arial" w:hAnsi="Arial" w:cs="Arial"/>
          <w:noProof/>
          <w:lang w:val="pl-PL"/>
        </w:rPr>
        <w:t xml:space="preserve">Glavnog rudarskog projekta površinskog kopa ležišta bentonita </w:t>
      </w:r>
      <w:r w:rsidR="009576A4" w:rsidRPr="005471D1">
        <w:rPr>
          <w:rFonts w:ascii="Arial" w:hAnsi="Arial" w:cs="Arial"/>
          <w:noProof/>
          <w:lang w:val="pl-PL"/>
        </w:rPr>
        <w:t>Bijelo polje</w:t>
      </w:r>
      <w:r w:rsidR="00720725" w:rsidRPr="005471D1">
        <w:rPr>
          <w:rFonts w:ascii="Arial" w:hAnsi="Arial" w:cs="Arial"/>
          <w:noProof/>
          <w:lang w:val="pl-PL"/>
        </w:rPr>
        <w:t>“</w:t>
      </w:r>
      <w:r w:rsidRPr="005471D1">
        <w:rPr>
          <w:rFonts w:ascii="Arial" w:hAnsi="Arial" w:cs="Arial"/>
          <w:noProof/>
          <w:lang w:val="pl-PL"/>
        </w:rPr>
        <w:t xml:space="preserve"> (glavni i odgovorni</w:t>
      </w:r>
      <w:r w:rsidR="00E2487F" w:rsidRPr="005471D1">
        <w:rPr>
          <w:rFonts w:ascii="Arial" w:hAnsi="Arial" w:cs="Arial"/>
          <w:noProof/>
          <w:lang w:val="pl-PL"/>
        </w:rPr>
        <w:t xml:space="preserve"> projektant B. Milović, 1994.).</w:t>
      </w:r>
    </w:p>
    <w:p w:rsidR="00342BF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Zbog nedovoljnog stepena istraženosti tj. poznavanja ležišta u pogledu kvaliteta i ležišni</w:t>
      </w:r>
      <w:r w:rsidR="003171A0" w:rsidRPr="005471D1">
        <w:rPr>
          <w:rFonts w:ascii="Arial" w:hAnsi="Arial" w:cs="Arial"/>
          <w:noProof/>
          <w:lang w:val="pl-PL"/>
        </w:rPr>
        <w:t>h uslova, za potrebe preduzeća „Montex“</w:t>
      </w:r>
      <w:r w:rsidRPr="005471D1">
        <w:rPr>
          <w:rFonts w:ascii="Arial" w:hAnsi="Arial" w:cs="Arial"/>
          <w:noProof/>
          <w:lang w:val="pl-PL"/>
        </w:rPr>
        <w:t xml:space="preserve"> urađen je i Projekat detaljnih geoloških istraživanja (M. Čepić, 2000.</w:t>
      </w:r>
      <w:r w:rsidR="002F637F" w:rsidRPr="005471D1">
        <w:rPr>
          <w:rFonts w:ascii="Arial" w:hAnsi="Arial" w:cs="Arial"/>
          <w:noProof/>
          <w:lang w:val="pl-PL"/>
        </w:rPr>
        <w:t xml:space="preserve"> </w:t>
      </w:r>
      <w:r w:rsidRPr="005471D1">
        <w:rPr>
          <w:rFonts w:ascii="Arial" w:hAnsi="Arial" w:cs="Arial"/>
          <w:noProof/>
          <w:lang w:val="pl-PL"/>
        </w:rPr>
        <w:t>g</w:t>
      </w:r>
      <w:r w:rsidR="002F637F" w:rsidRPr="005471D1">
        <w:rPr>
          <w:rFonts w:ascii="Arial" w:hAnsi="Arial" w:cs="Arial"/>
          <w:noProof/>
          <w:lang w:val="pl-PL"/>
        </w:rPr>
        <w:t>odine</w:t>
      </w:r>
      <w:r w:rsidRPr="005471D1">
        <w:rPr>
          <w:rFonts w:ascii="Arial" w:hAnsi="Arial" w:cs="Arial"/>
          <w:noProof/>
          <w:lang w:val="pl-PL"/>
        </w:rPr>
        <w:t>)</w:t>
      </w:r>
      <w:r w:rsidR="00C50F92" w:rsidRPr="005471D1">
        <w:rPr>
          <w:rFonts w:ascii="Arial" w:hAnsi="Arial" w:cs="Arial"/>
          <w:noProof/>
          <w:lang w:val="pl-PL"/>
        </w:rPr>
        <w:t>.</w:t>
      </w:r>
    </w:p>
    <w:p w:rsidR="00E2487F" w:rsidRPr="005471D1" w:rsidRDefault="00E2487F" w:rsidP="00E2487F">
      <w:pPr>
        <w:spacing w:after="0" w:line="240" w:lineRule="auto"/>
        <w:jc w:val="both"/>
        <w:rPr>
          <w:rFonts w:ascii="Arial" w:hAnsi="Arial" w:cs="Arial"/>
          <w:noProof/>
          <w:lang w:val="pl-PL"/>
        </w:rPr>
      </w:pPr>
    </w:p>
    <w:p w:rsidR="00197CC7" w:rsidRDefault="00CC2153" w:rsidP="00E2487F">
      <w:pPr>
        <w:spacing w:after="0" w:line="240" w:lineRule="auto"/>
        <w:jc w:val="both"/>
        <w:rPr>
          <w:rFonts w:ascii="Arial" w:hAnsi="Arial" w:cs="Arial"/>
          <w:noProof/>
          <w:lang w:val="pl-PL"/>
        </w:rPr>
      </w:pPr>
      <w:r w:rsidRPr="005471D1">
        <w:rPr>
          <w:rFonts w:ascii="Arial" w:hAnsi="Arial" w:cs="Arial"/>
          <w:noProof/>
          <w:lang w:val="pl-PL"/>
        </w:rPr>
        <w:t>Iz ovog pregleda</w:t>
      </w:r>
      <w:r w:rsidR="00197CC7" w:rsidRPr="005471D1">
        <w:rPr>
          <w:rFonts w:ascii="Arial" w:hAnsi="Arial" w:cs="Arial"/>
          <w:noProof/>
          <w:lang w:val="pl-PL"/>
        </w:rPr>
        <w:t>,</w:t>
      </w:r>
      <w:r w:rsidRPr="005471D1">
        <w:rPr>
          <w:rFonts w:ascii="Arial" w:hAnsi="Arial" w:cs="Arial"/>
          <w:noProof/>
          <w:lang w:val="pl-PL"/>
        </w:rPr>
        <w:t xml:space="preserve"> značajnih istraživačkih aktivnosti na istražno-eksploatacionom prostoru </w:t>
      </w:r>
      <w:r w:rsidR="00197CC7"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197CC7" w:rsidRPr="005471D1">
        <w:rPr>
          <w:rFonts w:ascii="Arial" w:hAnsi="Arial" w:cs="Arial"/>
          <w:noProof/>
          <w:lang w:val="pl-PL"/>
        </w:rPr>
        <w:t>,</w:t>
      </w:r>
      <w:r w:rsidRPr="005471D1">
        <w:rPr>
          <w:rFonts w:ascii="Arial" w:hAnsi="Arial" w:cs="Arial"/>
          <w:noProof/>
          <w:lang w:val="pl-PL"/>
        </w:rPr>
        <w:t xml:space="preserve"> može se </w:t>
      </w:r>
      <w:r w:rsidR="00A61A41" w:rsidRPr="005471D1">
        <w:rPr>
          <w:rFonts w:ascii="Arial" w:hAnsi="Arial" w:cs="Arial"/>
          <w:noProof/>
          <w:lang w:val="pl-PL"/>
        </w:rPr>
        <w:t xml:space="preserve">zaključiti da je ležište, shodno važećim propisima, ostalo nedovoljno istraženo iz više razloga kao što su: </w:t>
      </w:r>
    </w:p>
    <w:p w:rsidR="008F5DDB" w:rsidRDefault="008F5DDB" w:rsidP="00E2487F">
      <w:pPr>
        <w:spacing w:after="0" w:line="240" w:lineRule="auto"/>
        <w:jc w:val="both"/>
        <w:rPr>
          <w:rFonts w:ascii="Arial" w:hAnsi="Arial" w:cs="Arial"/>
          <w:noProof/>
          <w:lang w:val="pl-PL"/>
        </w:rPr>
      </w:pPr>
    </w:p>
    <w:p w:rsidR="00C50F92" w:rsidRPr="005471D1" w:rsidRDefault="00A61A41" w:rsidP="008F5DDB">
      <w:pPr>
        <w:rPr>
          <w:rFonts w:ascii="Arial" w:hAnsi="Arial" w:cs="Arial"/>
          <w:noProof/>
          <w:lang w:val="pl-PL"/>
        </w:rPr>
      </w:pPr>
      <w:r w:rsidRPr="005471D1">
        <w:rPr>
          <w:rFonts w:ascii="Arial" w:hAnsi="Arial" w:cs="Arial"/>
          <w:noProof/>
          <w:lang w:val="pl-PL"/>
        </w:rPr>
        <w:t xml:space="preserve">Istraživanja su sprovedena uglavnom u domenu izdanačke zone; </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Istražni radovi (okna, bušotine, raskopi) najčešće </w:t>
      </w:r>
      <w:r w:rsidR="00D543F2" w:rsidRPr="005471D1">
        <w:rPr>
          <w:rFonts w:ascii="Arial" w:hAnsi="Arial" w:cs="Arial"/>
          <w:noProof/>
          <w:lang w:val="pl-PL"/>
        </w:rPr>
        <w:t>nisu</w:t>
      </w:r>
      <w:r w:rsidRPr="005471D1">
        <w:rPr>
          <w:rFonts w:ascii="Arial" w:hAnsi="Arial" w:cs="Arial"/>
          <w:noProof/>
          <w:lang w:val="pl-PL"/>
        </w:rPr>
        <w:t xml:space="preserve"> dokumentovani; </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Oprobovanje istražnih radova bilo je nesistematsko, a mnogi istražni radovi </w:t>
      </w:r>
      <w:r w:rsidR="00D543F2" w:rsidRPr="005471D1">
        <w:rPr>
          <w:rFonts w:ascii="Arial" w:hAnsi="Arial" w:cs="Arial"/>
          <w:noProof/>
          <w:lang w:val="pl-PL"/>
        </w:rPr>
        <w:t>nisu</w:t>
      </w:r>
      <w:r w:rsidRPr="005471D1">
        <w:rPr>
          <w:rFonts w:ascii="Arial" w:hAnsi="Arial" w:cs="Arial"/>
          <w:noProof/>
          <w:lang w:val="pl-PL"/>
        </w:rPr>
        <w:t xml:space="preserve"> oprobavani;</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Istražni radovi </w:t>
      </w:r>
      <w:r w:rsidR="00D543F2" w:rsidRPr="005471D1">
        <w:rPr>
          <w:rFonts w:ascii="Arial" w:hAnsi="Arial" w:cs="Arial"/>
          <w:noProof/>
          <w:lang w:val="pl-PL"/>
        </w:rPr>
        <w:t>nisu</w:t>
      </w:r>
      <w:r w:rsidRPr="005471D1">
        <w:rPr>
          <w:rFonts w:ascii="Arial" w:hAnsi="Arial" w:cs="Arial"/>
          <w:noProof/>
          <w:lang w:val="pl-PL"/>
        </w:rPr>
        <w:t xml:space="preserve"> izvedeni po pravilnoj mreži, a rastojanja između njih ne zadovoljavaju ona predviđena u propisima za utvrđivanje i razvrstavanje rez</w:t>
      </w:r>
      <w:r w:rsidR="00197CC7" w:rsidRPr="005471D1">
        <w:rPr>
          <w:rFonts w:ascii="Arial" w:hAnsi="Arial" w:cs="Arial"/>
          <w:noProof/>
          <w:lang w:val="pl-PL"/>
        </w:rPr>
        <w:t>ervi u odgovarajuće kategorije;</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Obim i vrsta izvedenih istražnih radova ne omogućavaju definisanje struktutnog sklopa ležišta, dimenzije i morfologiju rudnih tijela, kvalitet sirovine, koeficijent rudonosnosti u ležištu na zadovoljavajućem nivou, kao ni procentualno učešće pojedinih varijeteta bentonita, koji u procesu oplemenjivanja zahtijevaju zaseban tretma</w:t>
      </w:r>
      <w:r w:rsidR="00197CC7" w:rsidRPr="005471D1">
        <w:rPr>
          <w:rFonts w:ascii="Arial" w:hAnsi="Arial" w:cs="Arial"/>
          <w:noProof/>
          <w:lang w:val="pl-PL"/>
        </w:rPr>
        <w:t>n i dr.</w:t>
      </w:r>
    </w:p>
    <w:p w:rsidR="00E2487F" w:rsidRPr="005471D1" w:rsidRDefault="00E2487F" w:rsidP="00E2487F">
      <w:pPr>
        <w:spacing w:after="0" w:line="240" w:lineRule="auto"/>
        <w:jc w:val="both"/>
        <w:rPr>
          <w:rFonts w:ascii="Arial" w:hAnsi="Arial" w:cs="Arial"/>
          <w:noProof/>
          <w:lang w:val="pl-PL"/>
        </w:rPr>
      </w:pPr>
    </w:p>
    <w:p w:rsidR="00A61A41" w:rsidRPr="005471D1" w:rsidRDefault="00A61A41" w:rsidP="00E2487F">
      <w:pPr>
        <w:spacing w:after="0" w:line="240" w:lineRule="auto"/>
        <w:jc w:val="both"/>
        <w:rPr>
          <w:rFonts w:ascii="Arial" w:hAnsi="Arial" w:cs="Arial"/>
          <w:noProof/>
          <w:lang w:val="pl-PL"/>
        </w:rPr>
      </w:pPr>
      <w:r w:rsidRPr="005471D1">
        <w:rPr>
          <w:rFonts w:ascii="Arial" w:hAnsi="Arial" w:cs="Arial"/>
          <w:noProof/>
          <w:lang w:val="pl-PL"/>
        </w:rPr>
        <w:t>Slične ocjene su date i tokom ranije izrade tehničke dokumentacije za potrebe dodjele koncesije (Svrkota i sar. 2006). Ovdje treba imati u vidu da su geološka istraživanja rađena prije donošenja Pravilnika o klasifikaciji i kategorizaciji rezervi i</w:t>
      </w:r>
      <w:r w:rsidR="00197CC7" w:rsidRPr="005471D1">
        <w:rPr>
          <w:rFonts w:ascii="Arial" w:hAnsi="Arial" w:cs="Arial"/>
          <w:noProof/>
          <w:lang w:val="pl-PL"/>
        </w:rPr>
        <w:t xml:space="preserve"> vođenju evidencije on</w:t>
      </w:r>
      <w:r w:rsidRPr="005471D1">
        <w:rPr>
          <w:rFonts w:ascii="Arial" w:hAnsi="Arial" w:cs="Arial"/>
          <w:noProof/>
          <w:lang w:val="pl-PL"/>
        </w:rPr>
        <w:t>ima iz 1979. godine, u kojem su razrađeni kriterijumi za istraživanje svih čvrstih mineralnih sirovina, pa tako i bentonita. Pomenuti Pravilnik je i danas na snazi i koristi se kao osnov za projektovanje geoloških istraživanja mineralnih sirovina i izradu Elaborata o rezervama.</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 xml:space="preserve">Prema </w:t>
      </w:r>
      <w:r w:rsidR="00CC2153" w:rsidRPr="005471D1">
        <w:rPr>
          <w:rFonts w:ascii="Arial" w:hAnsi="Arial" w:cs="Arial"/>
          <w:noProof/>
          <w:lang w:val="pl-PL"/>
        </w:rPr>
        <w:t>analiz</w:t>
      </w:r>
      <w:r w:rsidRPr="005471D1">
        <w:rPr>
          <w:rFonts w:ascii="Arial" w:hAnsi="Arial" w:cs="Arial"/>
          <w:noProof/>
          <w:lang w:val="pl-PL"/>
        </w:rPr>
        <w:t>i</w:t>
      </w:r>
      <w:r w:rsidR="00CC2153" w:rsidRPr="005471D1">
        <w:rPr>
          <w:rFonts w:ascii="Arial" w:hAnsi="Arial" w:cs="Arial"/>
          <w:noProof/>
          <w:lang w:val="pl-PL"/>
        </w:rPr>
        <w:t xml:space="preserve"> raspoloživih podataka iz istražnog procesa, </w:t>
      </w:r>
      <w:r w:rsidRPr="005471D1">
        <w:rPr>
          <w:rFonts w:ascii="Arial" w:hAnsi="Arial" w:cs="Arial"/>
          <w:noProof/>
          <w:lang w:val="pl-PL"/>
        </w:rPr>
        <w:t>l</w:t>
      </w:r>
      <w:r w:rsidR="00CC2153" w:rsidRPr="005471D1">
        <w:rPr>
          <w:rFonts w:ascii="Arial" w:hAnsi="Arial" w:cs="Arial"/>
          <w:noProof/>
          <w:lang w:val="pl-PL"/>
        </w:rPr>
        <w:t xml:space="preserve">ežište bentonita </w:t>
      </w:r>
      <w:r w:rsidR="00197CC7"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50F92" w:rsidRPr="005471D1">
        <w:rPr>
          <w:rFonts w:ascii="Arial" w:hAnsi="Arial" w:cs="Arial"/>
          <w:noProof/>
          <w:lang w:val="pl-PL"/>
        </w:rPr>
        <w:t xml:space="preserve"> </w:t>
      </w:r>
      <w:r w:rsidR="00197CC7" w:rsidRPr="005471D1">
        <w:rPr>
          <w:rFonts w:ascii="Arial" w:hAnsi="Arial" w:cs="Arial"/>
          <w:noProof/>
          <w:lang w:val="pl-PL"/>
        </w:rPr>
        <w:t xml:space="preserve">smješteno je u </w:t>
      </w:r>
      <w:r w:rsidR="00197CC7" w:rsidRPr="005471D1">
        <w:rPr>
          <w:rFonts w:ascii="Arial" w:hAnsi="Arial" w:cs="Arial"/>
          <w:i/>
          <w:noProof/>
          <w:lang w:val="pl-PL"/>
        </w:rPr>
        <w:t>„</w:t>
      </w:r>
      <w:r w:rsidR="00CC2153" w:rsidRPr="005471D1">
        <w:rPr>
          <w:rFonts w:ascii="Arial" w:hAnsi="Arial" w:cs="Arial"/>
          <w:i/>
          <w:noProof/>
          <w:lang w:val="pl-PL"/>
        </w:rPr>
        <w:t>vulkanogeno-sedimentnoj seriji”</w:t>
      </w:r>
      <w:r w:rsidR="00CC2153" w:rsidRPr="005471D1">
        <w:rPr>
          <w:rFonts w:ascii="Arial" w:hAnsi="Arial" w:cs="Arial"/>
          <w:noProof/>
          <w:lang w:val="pl-PL"/>
        </w:rPr>
        <w:t xml:space="preserve"> </w:t>
      </w:r>
      <w:r w:rsidR="00C50F92" w:rsidRPr="005471D1">
        <w:rPr>
          <w:rFonts w:ascii="Arial" w:hAnsi="Arial" w:cs="Arial"/>
          <w:noProof/>
          <w:lang w:val="pl-PL"/>
        </w:rPr>
        <w:t xml:space="preserve">ladinske starosti, </w:t>
      </w:r>
      <w:r w:rsidR="00CC2153" w:rsidRPr="005471D1">
        <w:rPr>
          <w:rFonts w:ascii="Arial" w:hAnsi="Arial" w:cs="Arial"/>
          <w:noProof/>
          <w:lang w:val="pl-PL"/>
        </w:rPr>
        <w:t>koja ima znatno rasprostranjenje u okviru ležišta i šire.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U sa</w:t>
      </w:r>
      <w:r w:rsidR="00694EBB" w:rsidRPr="005471D1">
        <w:rPr>
          <w:rFonts w:ascii="Arial" w:hAnsi="Arial" w:cs="Arial"/>
          <w:noProof/>
          <w:lang w:val="pl-PL"/>
        </w:rPr>
        <w:t>s</w:t>
      </w:r>
      <w:r w:rsidRPr="005471D1">
        <w:rPr>
          <w:rFonts w:ascii="Arial" w:hAnsi="Arial" w:cs="Arial"/>
          <w:noProof/>
          <w:lang w:val="pl-PL"/>
        </w:rPr>
        <w:t xml:space="preserve">tav </w:t>
      </w:r>
      <w:r w:rsidR="00197CC7" w:rsidRPr="005471D1">
        <w:rPr>
          <w:rFonts w:ascii="Arial" w:hAnsi="Arial" w:cs="Arial"/>
          <w:noProof/>
          <w:lang w:val="pl-PL"/>
        </w:rPr>
        <w:t>„</w:t>
      </w:r>
      <w:r w:rsidRPr="005471D1">
        <w:rPr>
          <w:rFonts w:ascii="Arial" w:hAnsi="Arial" w:cs="Arial"/>
          <w:noProof/>
          <w:lang w:val="pl-PL"/>
        </w:rPr>
        <w:t>serije” ulaze crvene podinske gline, žuti, zeleni, bijeli i plavi bentonit i proslojci i slojevi crnog, sivog, zelenog i tamnocrve</w:t>
      </w:r>
      <w:r w:rsidR="00197CC7" w:rsidRPr="005471D1">
        <w:rPr>
          <w:rFonts w:ascii="Arial" w:hAnsi="Arial" w:cs="Arial"/>
          <w:noProof/>
          <w:lang w:val="pl-PL"/>
        </w:rPr>
        <w:t>nog rožnaca. U završnom dijelu „</w:t>
      </w:r>
      <w:r w:rsidRPr="005471D1">
        <w:rPr>
          <w:rFonts w:ascii="Arial" w:hAnsi="Arial" w:cs="Arial"/>
          <w:noProof/>
          <w:lang w:val="pl-PL"/>
        </w:rPr>
        <w:t xml:space="preserve">serije” preovladavaju raznobojni rožnaci sa proslojcima krečnjaka i bentonita. Srednja </w:t>
      </w:r>
      <w:r w:rsidR="00197CC7" w:rsidRPr="005471D1">
        <w:rPr>
          <w:rFonts w:ascii="Arial" w:hAnsi="Arial" w:cs="Arial"/>
          <w:noProof/>
          <w:lang w:val="pl-PL"/>
        </w:rPr>
        <w:t>debljina ove „</w:t>
      </w:r>
      <w:r w:rsidRPr="005471D1">
        <w:rPr>
          <w:rFonts w:ascii="Arial" w:hAnsi="Arial" w:cs="Arial"/>
          <w:noProof/>
          <w:lang w:val="pl-PL"/>
        </w:rPr>
        <w:t>serij</w:t>
      </w:r>
      <w:r w:rsidR="00197CC7" w:rsidRPr="005471D1">
        <w:rPr>
          <w:rFonts w:ascii="Arial" w:hAnsi="Arial" w:cs="Arial"/>
          <w:noProof/>
          <w:lang w:val="pl-PL"/>
        </w:rPr>
        <w:t>e” sedimenata iznosi oko 21 m. „</w:t>
      </w:r>
      <w:r w:rsidRPr="005471D1">
        <w:rPr>
          <w:rFonts w:ascii="Arial" w:hAnsi="Arial" w:cs="Arial"/>
          <w:noProof/>
          <w:lang w:val="pl-PL"/>
        </w:rPr>
        <w:t>Serija” je jako ubrana i izlomljena, a sudeći prema odnosu bentonita prema podini i krovini, čak i prevrnuta? Pri tome se bentonit</w:t>
      </w:r>
      <w:r w:rsidR="00197CC7" w:rsidRPr="005471D1">
        <w:rPr>
          <w:rFonts w:ascii="Arial" w:hAnsi="Arial" w:cs="Arial"/>
          <w:noProof/>
          <w:lang w:val="pl-PL"/>
        </w:rPr>
        <w:t xml:space="preserve"> ponaša kao najelastičniji deo „</w:t>
      </w:r>
      <w:r w:rsidRPr="005471D1">
        <w:rPr>
          <w:rFonts w:ascii="Arial" w:hAnsi="Arial" w:cs="Arial"/>
          <w:noProof/>
          <w:lang w:val="pl-PL"/>
        </w:rPr>
        <w:t xml:space="preserve">serije”, dok su rožnaci jako izlomljeni ubiranjem kao njen kruti dio. </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Na osnovu raspoložive geološke dokumentacije ne može</w:t>
      </w:r>
      <w:r w:rsidR="00197CC7" w:rsidRPr="005471D1">
        <w:rPr>
          <w:rFonts w:ascii="Arial" w:hAnsi="Arial" w:cs="Arial"/>
          <w:noProof/>
          <w:lang w:val="pl-PL"/>
        </w:rPr>
        <w:t xml:space="preserve"> se preciznije definisati </w:t>
      </w:r>
      <w:r w:rsidRPr="005471D1">
        <w:rPr>
          <w:rFonts w:ascii="Arial" w:hAnsi="Arial" w:cs="Arial"/>
          <w:noProof/>
          <w:lang w:val="pl-PL"/>
        </w:rPr>
        <w:t xml:space="preserve">morfologija rudnog (rudnih) tijela. Zbog dejstva intenzivnih tektonskih pokreta, slojevi u lezištu bentonita </w:t>
      </w:r>
      <w:r w:rsidR="00197CC7" w:rsidRPr="005471D1">
        <w:rPr>
          <w:rFonts w:ascii="Arial" w:hAnsi="Arial" w:cs="Arial"/>
          <w:noProof/>
          <w:lang w:val="pl-PL"/>
        </w:rPr>
        <w:t>(smjena bentonita i rožnaca) ni</w:t>
      </w:r>
      <w:r w:rsidRPr="005471D1">
        <w:rPr>
          <w:rFonts w:ascii="Arial" w:hAnsi="Arial" w:cs="Arial"/>
          <w:noProof/>
          <w:lang w:val="pl-PL"/>
        </w:rPr>
        <w:t xml:space="preserve">su zadržali prvobitno pravilan oblik, već su isti veoma deformisani, zbog čega je najvjerovanije i interpretacija rezultata istražnih radova pod znakom pitanja. </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Gornjotrijaski sedimenti, masivni i slaboslojeviti krečnjaci, dolomiti i dolomitični krečnjaci, zahvataju južni</w:t>
      </w:r>
      <w:r w:rsidR="0093795F" w:rsidRPr="005471D1">
        <w:rPr>
          <w:rFonts w:ascii="Arial" w:hAnsi="Arial" w:cs="Arial"/>
          <w:noProof/>
          <w:lang w:val="pl-PL"/>
        </w:rPr>
        <w:t xml:space="preserve"> obod ležišta i izgrađuju neposr</w:t>
      </w:r>
      <w:r w:rsidRPr="005471D1">
        <w:rPr>
          <w:rFonts w:ascii="Arial" w:hAnsi="Arial" w:cs="Arial"/>
          <w:noProof/>
          <w:lang w:val="pl-PL"/>
        </w:rPr>
        <w:t xml:space="preserve">ednu podinu ležišta. U ovakav nenormalan položaj dovedeni su </w:t>
      </w:r>
      <w:r w:rsidR="00C50F92" w:rsidRPr="005471D1">
        <w:rPr>
          <w:rFonts w:ascii="Arial" w:hAnsi="Arial" w:cs="Arial"/>
          <w:noProof/>
          <w:lang w:val="pl-PL"/>
        </w:rPr>
        <w:t>intenzivnim tektonski</w:t>
      </w:r>
      <w:r w:rsidR="0093795F" w:rsidRPr="005471D1">
        <w:rPr>
          <w:rFonts w:ascii="Arial" w:hAnsi="Arial" w:cs="Arial"/>
          <w:noProof/>
          <w:lang w:val="pl-PL"/>
        </w:rPr>
        <w:t>m</w:t>
      </w:r>
      <w:r w:rsidR="00C50F92" w:rsidRPr="005471D1">
        <w:rPr>
          <w:rFonts w:ascii="Arial" w:hAnsi="Arial" w:cs="Arial"/>
          <w:noProof/>
          <w:lang w:val="pl-PL"/>
        </w:rPr>
        <w:t xml:space="preserve"> procesima.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lastRenderedPageBreak/>
        <w:t xml:space="preserve">Prema sadašnjem stepenu poznavanja, ležište bentonita </w:t>
      </w:r>
      <w:r w:rsidR="00720725"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50F92" w:rsidRPr="005471D1">
        <w:rPr>
          <w:rFonts w:ascii="Arial" w:hAnsi="Arial" w:cs="Arial"/>
          <w:noProof/>
          <w:lang w:val="pl-PL"/>
        </w:rPr>
        <w:t xml:space="preserve"> </w:t>
      </w:r>
      <w:r w:rsidRPr="005471D1">
        <w:rPr>
          <w:rFonts w:ascii="Arial" w:hAnsi="Arial" w:cs="Arial"/>
          <w:noProof/>
          <w:lang w:val="pl-PL"/>
        </w:rPr>
        <w:t xml:space="preserve">ima slojevit oblik, promjenljivu moćnost i neujednačen litološki sastav, kao i neujednačena kvalitativna svojstva. Ležište se pruža, kao i </w:t>
      </w:r>
      <w:r w:rsidR="00720725" w:rsidRPr="005471D1">
        <w:rPr>
          <w:rFonts w:ascii="Arial" w:hAnsi="Arial" w:cs="Arial"/>
          <w:noProof/>
          <w:lang w:val="pl-PL"/>
        </w:rPr>
        <w:t>„</w:t>
      </w:r>
      <w:r w:rsidRPr="005471D1">
        <w:rPr>
          <w:rFonts w:ascii="Arial" w:hAnsi="Arial" w:cs="Arial"/>
          <w:noProof/>
          <w:lang w:val="pl-PL"/>
        </w:rPr>
        <w:t>vulkano</w:t>
      </w:r>
      <w:r w:rsidR="00720725" w:rsidRPr="005471D1">
        <w:rPr>
          <w:rFonts w:ascii="Arial" w:hAnsi="Arial" w:cs="Arial"/>
          <w:noProof/>
          <w:lang w:val="pl-PL"/>
        </w:rPr>
        <w:t>geno-sedimentna serija”, pravce</w:t>
      </w:r>
      <w:r w:rsidRPr="005471D1">
        <w:rPr>
          <w:rFonts w:ascii="Arial" w:hAnsi="Arial" w:cs="Arial"/>
          <w:noProof/>
          <w:lang w:val="pl-PL"/>
        </w:rPr>
        <w:t>m istok-zapad, a pada prema sjever-sjeveroistoku pod uglom od 25-50</w:t>
      </w:r>
      <w:r w:rsidRPr="005471D1">
        <w:rPr>
          <w:rFonts w:ascii="Arial" w:hAnsi="Arial" w:cs="Arial"/>
          <w:noProof/>
          <w:vertAlign w:val="superscript"/>
          <w:lang w:val="pl-PL"/>
        </w:rPr>
        <w:t>o</w:t>
      </w:r>
      <w:r w:rsidRPr="005471D1">
        <w:rPr>
          <w:rFonts w:ascii="Arial" w:hAnsi="Arial" w:cs="Arial"/>
          <w:noProof/>
          <w:lang w:val="pl-PL"/>
        </w:rPr>
        <w:t xml:space="preserve"> ispod flišnih sedimenata anizika, koji su nakraljuštani preko ležišta (D. Dragović, 1962). Površina ležišta na izdanačkoj zoni iznosi oko 55 500 m</w:t>
      </w:r>
      <w:r w:rsidRPr="005471D1">
        <w:rPr>
          <w:rFonts w:ascii="Arial" w:hAnsi="Arial" w:cs="Arial"/>
          <w:noProof/>
          <w:vertAlign w:val="superscript"/>
          <w:lang w:val="pl-PL"/>
        </w:rPr>
        <w:t>2</w:t>
      </w:r>
      <w:r w:rsidRPr="005471D1">
        <w:rPr>
          <w:rFonts w:ascii="Arial" w:hAnsi="Arial" w:cs="Arial"/>
          <w:noProof/>
          <w:lang w:val="pl-PL"/>
        </w:rPr>
        <w:t xml:space="preserve">. Dužina izdanačke zone iznosi oko 210 m, dok joj širina varira od 80m na zapadu pa do 210 m na istoku. Po padu </w:t>
      </w:r>
      <w:r w:rsidR="00C50F92" w:rsidRPr="005471D1">
        <w:rPr>
          <w:rFonts w:ascii="Arial" w:hAnsi="Arial" w:cs="Arial"/>
          <w:noProof/>
          <w:lang w:val="pl-PL"/>
        </w:rPr>
        <w:t xml:space="preserve">je </w:t>
      </w:r>
      <w:r w:rsidRPr="005471D1">
        <w:rPr>
          <w:rFonts w:ascii="Arial" w:hAnsi="Arial" w:cs="Arial"/>
          <w:noProof/>
          <w:lang w:val="pl-PL"/>
        </w:rPr>
        <w:t>ležište</w:t>
      </w:r>
      <w:r w:rsidR="00C50F92" w:rsidRPr="005471D1">
        <w:rPr>
          <w:rFonts w:ascii="Arial" w:hAnsi="Arial" w:cs="Arial"/>
          <w:noProof/>
          <w:lang w:val="pl-PL"/>
        </w:rPr>
        <w:t xml:space="preserve"> – </w:t>
      </w:r>
      <w:r w:rsidRPr="005471D1">
        <w:rPr>
          <w:rFonts w:ascii="Arial" w:hAnsi="Arial" w:cs="Arial"/>
          <w:noProof/>
          <w:lang w:val="pl-PL"/>
        </w:rPr>
        <w:t>rudno tijelo, prema interpretaciji na osnovu istražnih radova, konstatovano od kote 635 do kote 595 m</w:t>
      </w:r>
      <w:r w:rsidR="00720725" w:rsidRPr="005471D1">
        <w:rPr>
          <w:rFonts w:ascii="Arial" w:hAnsi="Arial" w:cs="Arial"/>
          <w:noProof/>
          <w:lang w:val="pl-PL"/>
        </w:rPr>
        <w:t>.</w:t>
      </w:r>
      <w:r w:rsidRPr="005471D1">
        <w:rPr>
          <w:rFonts w:ascii="Arial" w:hAnsi="Arial" w:cs="Arial"/>
          <w:noProof/>
          <w:lang w:val="pl-PL"/>
        </w:rPr>
        <w:t>n</w:t>
      </w:r>
      <w:r w:rsidR="00720725" w:rsidRPr="005471D1">
        <w:rPr>
          <w:rFonts w:ascii="Arial" w:hAnsi="Arial" w:cs="Arial"/>
          <w:noProof/>
          <w:lang w:val="pl-PL"/>
        </w:rPr>
        <w:t>.</w:t>
      </w:r>
      <w:r w:rsidRPr="005471D1">
        <w:rPr>
          <w:rFonts w:ascii="Arial" w:hAnsi="Arial" w:cs="Arial"/>
          <w:noProof/>
          <w:lang w:val="pl-PL"/>
        </w:rPr>
        <w:t xml:space="preserve">m. Ispod kvartarnih sedimenata u pravcu zapada ležište se po pružanju, vjerovatno, nastavlja na lezište </w:t>
      </w:r>
      <w:r w:rsidR="00342BF3" w:rsidRPr="005471D1">
        <w:rPr>
          <w:rFonts w:ascii="Arial" w:hAnsi="Arial" w:cs="Arial"/>
          <w:noProof/>
          <w:lang w:val="pl-PL"/>
        </w:rPr>
        <w:t>„</w:t>
      </w:r>
      <w:r w:rsidR="00720725" w:rsidRPr="005471D1">
        <w:rPr>
          <w:rFonts w:ascii="Arial" w:hAnsi="Arial" w:cs="Arial"/>
          <w:noProof/>
          <w:lang w:val="pl-PL"/>
        </w:rPr>
        <w:t>Bijele Š</w:t>
      </w:r>
      <w:r w:rsidRPr="005471D1">
        <w:rPr>
          <w:rFonts w:ascii="Arial" w:hAnsi="Arial" w:cs="Arial"/>
          <w:noProof/>
          <w:lang w:val="pl-PL"/>
        </w:rPr>
        <w:t>ume</w:t>
      </w:r>
      <w:r w:rsidR="00342BF3" w:rsidRPr="005471D1">
        <w:rPr>
          <w:rFonts w:ascii="Arial" w:hAnsi="Arial" w:cs="Arial"/>
          <w:noProof/>
          <w:lang w:val="pl-PL"/>
        </w:rPr>
        <w:t>”</w:t>
      </w:r>
      <w:r w:rsidRPr="005471D1">
        <w:rPr>
          <w:rFonts w:ascii="Arial" w:hAnsi="Arial" w:cs="Arial"/>
          <w:i/>
          <w:noProof/>
          <w:lang w:val="pl-PL"/>
        </w:rPr>
        <w:t>.</w:t>
      </w:r>
    </w:p>
    <w:p w:rsidR="00E2487F" w:rsidRPr="005471D1" w:rsidRDefault="00E2487F" w:rsidP="00E2487F">
      <w:pPr>
        <w:spacing w:after="0" w:line="240" w:lineRule="auto"/>
        <w:jc w:val="both"/>
        <w:rPr>
          <w:rFonts w:ascii="Arial" w:hAnsi="Arial" w:cs="Arial"/>
          <w:noProof/>
          <w:lang w:val="pl-PL"/>
        </w:rPr>
      </w:pPr>
    </w:p>
    <w:p w:rsidR="00CC2153" w:rsidRPr="005471D1" w:rsidRDefault="003C05D7" w:rsidP="00E2487F">
      <w:pPr>
        <w:spacing w:after="0" w:line="240" w:lineRule="auto"/>
        <w:jc w:val="both"/>
        <w:rPr>
          <w:rFonts w:ascii="Arial" w:hAnsi="Arial" w:cs="Arial"/>
          <w:noProof/>
          <w:lang w:val="pl-PL"/>
        </w:rPr>
      </w:pPr>
      <w:r w:rsidRPr="005471D1">
        <w:rPr>
          <w:rFonts w:ascii="Arial" w:hAnsi="Arial" w:cs="Arial"/>
          <w:noProof/>
          <w:lang w:val="pl-PL"/>
        </w:rPr>
        <w:t>U</w:t>
      </w:r>
      <w:r w:rsidR="00CC2153" w:rsidRPr="005471D1">
        <w:rPr>
          <w:rFonts w:ascii="Arial" w:hAnsi="Arial" w:cs="Arial"/>
          <w:noProof/>
          <w:lang w:val="pl-PL"/>
        </w:rPr>
        <w:t xml:space="preserve"> cilju ponovnog otvaranja Rudnika i pogona za preradu bent</w:t>
      </w:r>
      <w:r w:rsidR="00720725" w:rsidRPr="005471D1">
        <w:rPr>
          <w:rFonts w:ascii="Arial" w:hAnsi="Arial" w:cs="Arial"/>
          <w:noProof/>
          <w:lang w:val="pl-PL"/>
        </w:rPr>
        <w:t>onita Preduzeće „</w:t>
      </w:r>
      <w:r w:rsidR="00CC2153" w:rsidRPr="005471D1">
        <w:rPr>
          <w:rFonts w:ascii="Arial" w:hAnsi="Arial" w:cs="Arial"/>
          <w:noProof/>
          <w:lang w:val="pl-PL"/>
        </w:rPr>
        <w:t xml:space="preserve">Montex” iz Nikšića </w:t>
      </w:r>
      <w:r w:rsidRPr="005471D1">
        <w:rPr>
          <w:rFonts w:ascii="Arial" w:hAnsi="Arial" w:cs="Arial"/>
          <w:noProof/>
          <w:lang w:val="pl-PL"/>
        </w:rPr>
        <w:t>je</w:t>
      </w:r>
      <w:r w:rsidR="00CC2153" w:rsidRPr="005471D1">
        <w:rPr>
          <w:rFonts w:ascii="Arial" w:hAnsi="Arial" w:cs="Arial"/>
          <w:noProof/>
          <w:lang w:val="pl-PL"/>
        </w:rPr>
        <w:t xml:space="preserve"> 1982.</w:t>
      </w:r>
      <w:r w:rsidR="00C50F92" w:rsidRPr="005471D1">
        <w:rPr>
          <w:rFonts w:ascii="Arial" w:hAnsi="Arial" w:cs="Arial"/>
          <w:noProof/>
          <w:lang w:val="pl-PL"/>
        </w:rPr>
        <w:t xml:space="preserve"> </w:t>
      </w:r>
      <w:r w:rsidR="00CC2153" w:rsidRPr="005471D1">
        <w:rPr>
          <w:rFonts w:ascii="Arial" w:hAnsi="Arial" w:cs="Arial"/>
          <w:noProof/>
          <w:lang w:val="pl-PL"/>
        </w:rPr>
        <w:t>godine finansiralo i</w:t>
      </w:r>
      <w:r w:rsidR="00720725" w:rsidRPr="005471D1">
        <w:rPr>
          <w:rFonts w:ascii="Arial" w:hAnsi="Arial" w:cs="Arial"/>
          <w:noProof/>
          <w:lang w:val="pl-PL"/>
        </w:rPr>
        <w:t>zradu Predinvesticione studije „</w:t>
      </w:r>
      <w:r w:rsidR="00CC2153" w:rsidRPr="005471D1">
        <w:rPr>
          <w:rFonts w:ascii="Arial" w:hAnsi="Arial" w:cs="Arial"/>
          <w:noProof/>
          <w:lang w:val="pl-PL"/>
        </w:rPr>
        <w:t>Bentoniti Crne Gore -Ekonomsko-tehničke mogućnosti eksploatacije i prerade</w:t>
      </w:r>
      <w:r w:rsidR="00720725" w:rsidRPr="005471D1">
        <w:rPr>
          <w:rFonts w:ascii="Arial" w:hAnsi="Arial" w:cs="Arial"/>
          <w:noProof/>
          <w:lang w:val="pl-PL"/>
        </w:rPr>
        <w:t>“</w:t>
      </w:r>
      <w:r w:rsidR="00CC2153" w:rsidRPr="005471D1">
        <w:rPr>
          <w:rFonts w:ascii="Arial" w:hAnsi="Arial" w:cs="Arial"/>
          <w:noProof/>
          <w:lang w:val="pl-PL"/>
        </w:rPr>
        <w:t>, (D.Gluščević i saradnici, 1982.), a z</w:t>
      </w:r>
      <w:r w:rsidR="00720725" w:rsidRPr="005471D1">
        <w:rPr>
          <w:rFonts w:ascii="Arial" w:hAnsi="Arial" w:cs="Arial"/>
          <w:noProof/>
          <w:lang w:val="pl-PL"/>
        </w:rPr>
        <w:t>atim, znatno kasnije, i izradu „</w:t>
      </w:r>
      <w:r w:rsidR="00CC2153" w:rsidRPr="005471D1">
        <w:rPr>
          <w:rFonts w:ascii="Arial" w:hAnsi="Arial" w:cs="Arial"/>
          <w:noProof/>
          <w:lang w:val="pl-PL"/>
        </w:rPr>
        <w:t xml:space="preserve">Glavnog rudarskog projekta površinskog kopa ležišta bentonita </w:t>
      </w:r>
      <w:r w:rsidR="009576A4" w:rsidRPr="005471D1">
        <w:rPr>
          <w:rFonts w:ascii="Arial" w:hAnsi="Arial" w:cs="Arial"/>
          <w:noProof/>
          <w:lang w:val="pl-PL"/>
        </w:rPr>
        <w:t>Bijelo polje</w:t>
      </w:r>
      <w:r w:rsidR="00A61A41" w:rsidRPr="005471D1">
        <w:rPr>
          <w:rFonts w:ascii="Arial" w:hAnsi="Arial" w:cs="Arial"/>
          <w:noProof/>
          <w:lang w:val="pl-PL"/>
        </w:rPr>
        <w:t xml:space="preserve">“ </w:t>
      </w:r>
      <w:r w:rsidR="00CC2153" w:rsidRPr="005471D1">
        <w:rPr>
          <w:rFonts w:ascii="Arial" w:hAnsi="Arial" w:cs="Arial"/>
          <w:noProof/>
          <w:lang w:val="pl-PL"/>
        </w:rPr>
        <w:t>(glavni i odgovorni</w:t>
      </w:r>
      <w:r w:rsidR="00E2487F" w:rsidRPr="005471D1">
        <w:rPr>
          <w:rFonts w:ascii="Arial" w:hAnsi="Arial" w:cs="Arial"/>
          <w:noProof/>
          <w:lang w:val="pl-PL"/>
        </w:rPr>
        <w:t xml:space="preserve"> projektant B. Milović, 1994.).</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 xml:space="preserve">Hidrogeološka i inženjerskogeološka istraživanja na ovom ležištu </w:t>
      </w:r>
      <w:r w:rsidR="00D543F2" w:rsidRPr="005471D1">
        <w:rPr>
          <w:rFonts w:ascii="Arial" w:hAnsi="Arial" w:cs="Arial"/>
          <w:noProof/>
          <w:lang w:val="pl-PL"/>
        </w:rPr>
        <w:t>nisu</w:t>
      </w:r>
      <w:r w:rsidRPr="005471D1">
        <w:rPr>
          <w:rFonts w:ascii="Arial" w:hAnsi="Arial" w:cs="Arial"/>
          <w:noProof/>
          <w:lang w:val="pl-PL"/>
        </w:rPr>
        <w:t xml:space="preserve"> vršena, te se o tim njegovim karakteristikama ne može ništa konkretnije govoriti.</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Zbog nedovoljnog stepena istraženosti tj. poznavanja ležišta u pogledu kvaliteta i ležišn</w:t>
      </w:r>
      <w:r w:rsidR="00720725" w:rsidRPr="005471D1">
        <w:rPr>
          <w:rFonts w:ascii="Arial" w:hAnsi="Arial" w:cs="Arial"/>
          <w:noProof/>
          <w:lang w:val="pl-PL"/>
        </w:rPr>
        <w:t>ih uslova, za potrebe preduzeća „Montex“</w:t>
      </w:r>
      <w:r w:rsidRPr="005471D1">
        <w:rPr>
          <w:rFonts w:ascii="Arial" w:hAnsi="Arial" w:cs="Arial"/>
          <w:noProof/>
          <w:lang w:val="pl-PL"/>
        </w:rPr>
        <w:t xml:space="preserve"> urađen je i Projekat detaljnih geoloških istraživ</w:t>
      </w:r>
      <w:r w:rsidR="00342BF3" w:rsidRPr="005471D1">
        <w:rPr>
          <w:rFonts w:ascii="Arial" w:hAnsi="Arial" w:cs="Arial"/>
          <w:noProof/>
          <w:lang w:val="pl-PL"/>
        </w:rPr>
        <w:t xml:space="preserve">anja </w:t>
      </w:r>
      <w:r w:rsidR="009A6A7D" w:rsidRPr="005471D1">
        <w:rPr>
          <w:rFonts w:ascii="Arial" w:hAnsi="Arial" w:cs="Arial"/>
          <w:noProof/>
          <w:lang w:val="pl-PL"/>
        </w:rPr>
        <w:t>(M. Čepić, 2000</w:t>
      </w:r>
      <w:r w:rsidR="00342BF3" w:rsidRPr="005471D1">
        <w:rPr>
          <w:rFonts w:ascii="Arial" w:hAnsi="Arial" w:cs="Arial"/>
          <w:noProof/>
          <w:lang w:val="pl-PL"/>
        </w:rPr>
        <w:t xml:space="preserve">), koji </w:t>
      </w:r>
      <w:r w:rsidRPr="005471D1">
        <w:rPr>
          <w:rFonts w:ascii="Arial" w:hAnsi="Arial" w:cs="Arial"/>
          <w:noProof/>
          <w:lang w:val="pl-PL"/>
        </w:rPr>
        <w:t>nije realizovan</w:t>
      </w:r>
      <w:r w:rsidR="00C50F92" w:rsidRPr="005471D1">
        <w:rPr>
          <w:rFonts w:ascii="Arial" w:hAnsi="Arial" w:cs="Arial"/>
          <w:noProof/>
          <w:lang w:val="pl-PL"/>
        </w:rPr>
        <w:t>.</w:t>
      </w:r>
      <w:r w:rsidRPr="005471D1">
        <w:rPr>
          <w:rFonts w:ascii="Arial" w:hAnsi="Arial" w:cs="Arial"/>
          <w:noProof/>
          <w:lang w:val="pl-PL"/>
        </w:rPr>
        <w:t xml:space="preserve"> </w:t>
      </w:r>
    </w:p>
    <w:p w:rsidR="00C50F92" w:rsidRPr="005471D1" w:rsidRDefault="00C50F92" w:rsidP="00E2487F">
      <w:pPr>
        <w:spacing w:after="0" w:line="240" w:lineRule="auto"/>
        <w:jc w:val="both"/>
        <w:rPr>
          <w:rFonts w:ascii="Arial" w:hAnsi="Arial" w:cs="Arial"/>
          <w:i/>
          <w:noProof/>
          <w:u w:val="single"/>
          <w:lang w:val="pl-PL"/>
        </w:rPr>
      </w:pPr>
    </w:p>
    <w:p w:rsidR="00925256" w:rsidRPr="005471D1" w:rsidRDefault="00925256" w:rsidP="00E2487F">
      <w:pPr>
        <w:spacing w:after="0" w:line="240" w:lineRule="auto"/>
        <w:jc w:val="both"/>
        <w:rPr>
          <w:rFonts w:ascii="Arial" w:hAnsi="Arial" w:cs="Arial"/>
          <w:i/>
          <w:noProof/>
          <w:u w:val="single"/>
          <w:lang w:val="pl-PL"/>
        </w:rPr>
      </w:pPr>
      <w:r w:rsidRPr="005471D1">
        <w:rPr>
          <w:rFonts w:ascii="Arial" w:hAnsi="Arial" w:cs="Arial"/>
          <w:i/>
          <w:noProof/>
          <w:u w:val="single"/>
          <w:lang w:val="pl-PL"/>
        </w:rPr>
        <w:t>Rezerve mineralne sirovine</w:t>
      </w:r>
    </w:p>
    <w:p w:rsidR="00E2487F" w:rsidRPr="005471D1" w:rsidRDefault="00E2487F" w:rsidP="00E2487F">
      <w:pPr>
        <w:spacing w:after="0" w:line="240" w:lineRule="auto"/>
        <w:jc w:val="both"/>
        <w:rPr>
          <w:rFonts w:ascii="Arial" w:hAnsi="Arial" w:cs="Arial"/>
          <w:i/>
          <w:noProof/>
          <w:u w:val="single"/>
          <w:lang w:val="pl-PL"/>
        </w:rPr>
      </w:pPr>
    </w:p>
    <w:p w:rsidR="005B5933" w:rsidRPr="005471D1" w:rsidRDefault="003C05D7" w:rsidP="00E2487F">
      <w:pPr>
        <w:spacing w:after="0" w:line="240" w:lineRule="auto"/>
        <w:jc w:val="both"/>
        <w:rPr>
          <w:rFonts w:ascii="Arial" w:hAnsi="Arial" w:cs="Arial"/>
          <w:noProof/>
          <w:lang w:val="pl-PL"/>
        </w:rPr>
      </w:pPr>
      <w:r w:rsidRPr="005471D1">
        <w:rPr>
          <w:rFonts w:ascii="Arial" w:hAnsi="Arial" w:cs="Arial"/>
          <w:noProof/>
          <w:lang w:val="pl-PL"/>
        </w:rPr>
        <w:t>Prema raspoloživim podacima, p</w:t>
      </w:r>
      <w:r w:rsidR="00CC2153" w:rsidRPr="005471D1">
        <w:rPr>
          <w:rFonts w:ascii="Arial" w:hAnsi="Arial" w:cs="Arial"/>
          <w:noProof/>
          <w:lang w:val="pl-PL"/>
        </w:rPr>
        <w:t>roračun rezervi bentonita u ležištu prvi (i jedini put) je izvršen 1962.</w:t>
      </w:r>
      <w:r w:rsidR="0093795F" w:rsidRPr="005471D1">
        <w:rPr>
          <w:rFonts w:ascii="Arial" w:hAnsi="Arial" w:cs="Arial"/>
          <w:noProof/>
          <w:lang w:val="pl-PL"/>
        </w:rPr>
        <w:t xml:space="preserve"> </w:t>
      </w:r>
      <w:r w:rsidR="00CC2153" w:rsidRPr="005471D1">
        <w:rPr>
          <w:rFonts w:ascii="Arial" w:hAnsi="Arial" w:cs="Arial"/>
          <w:noProof/>
          <w:lang w:val="pl-PL"/>
        </w:rPr>
        <w:t>godine od strane Zavoda za geološka istraživanja SR Crne Gore iz Titograda (D. Dragović, 1962.).</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i/>
          <w:noProof/>
          <w:lang w:val="pl-PL"/>
        </w:rPr>
      </w:pPr>
      <w:r w:rsidRPr="005471D1">
        <w:rPr>
          <w:rFonts w:ascii="Arial" w:hAnsi="Arial" w:cs="Arial"/>
          <w:noProof/>
          <w:lang w:val="pl-PL"/>
        </w:rPr>
        <w:t>Komisija za ovjeru Elaborata o rezervama mineralnih sirovina Sekretarijata za privredu SR Crne Gor</w:t>
      </w:r>
      <w:r w:rsidR="00720725" w:rsidRPr="005471D1">
        <w:rPr>
          <w:rFonts w:ascii="Arial" w:hAnsi="Arial" w:cs="Arial"/>
          <w:noProof/>
          <w:lang w:val="pl-PL"/>
        </w:rPr>
        <w:t>e, Rješenjem br.09-960 od 29.03.</w:t>
      </w:r>
      <w:r w:rsidRPr="005471D1">
        <w:rPr>
          <w:rFonts w:ascii="Arial" w:hAnsi="Arial" w:cs="Arial"/>
          <w:noProof/>
          <w:lang w:val="pl-PL"/>
        </w:rPr>
        <w:t>1963.</w:t>
      </w:r>
      <w:r w:rsidR="0093795F" w:rsidRPr="005471D1">
        <w:rPr>
          <w:rFonts w:ascii="Arial" w:hAnsi="Arial" w:cs="Arial"/>
          <w:noProof/>
          <w:lang w:val="pl-PL"/>
        </w:rPr>
        <w:t xml:space="preserve"> </w:t>
      </w:r>
      <w:r w:rsidRPr="005471D1">
        <w:rPr>
          <w:rFonts w:ascii="Arial" w:hAnsi="Arial" w:cs="Arial"/>
          <w:noProof/>
          <w:lang w:val="pl-PL"/>
        </w:rPr>
        <w:t xml:space="preserve">godine utvrdila je i ovjerila slijedeće kategorije i količine rezervi bentonita u ležištu </w:t>
      </w:r>
      <w:r w:rsidR="00720725"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720725" w:rsidRPr="005471D1">
        <w:rPr>
          <w:rFonts w:ascii="Arial" w:hAnsi="Arial" w:cs="Arial"/>
          <w:noProof/>
          <w:lang w:val="pl-PL"/>
        </w:rPr>
        <w:t>.</w:t>
      </w:r>
      <w:r w:rsidR="0093795F" w:rsidRPr="005471D1">
        <w:rPr>
          <w:rFonts w:ascii="Arial" w:hAnsi="Arial" w:cs="Arial"/>
          <w:noProof/>
          <w:lang w:val="pl-PL"/>
        </w:rPr>
        <w:t xml:space="preserve"> </w:t>
      </w:r>
      <w:r w:rsidR="00AA70FC" w:rsidRPr="005471D1">
        <w:rPr>
          <w:rFonts w:ascii="Arial" w:hAnsi="Arial" w:cs="Arial"/>
          <w:i/>
          <w:noProof/>
          <w:lang w:val="pl-PL"/>
        </w:rPr>
        <w:t>Tabela 2.</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1F2A0F">
      <w:pPr>
        <w:spacing w:after="0" w:line="240" w:lineRule="auto"/>
        <w:ind w:firstLine="11"/>
        <w:rPr>
          <w:rFonts w:ascii="Arial" w:hAnsi="Arial" w:cs="Arial"/>
          <w:i/>
          <w:noProof/>
          <w:sz w:val="20"/>
          <w:szCs w:val="20"/>
          <w:lang w:val="pl-PL"/>
        </w:rPr>
      </w:pPr>
      <w:r w:rsidRPr="005471D1">
        <w:rPr>
          <w:rFonts w:ascii="Arial" w:hAnsi="Arial" w:cs="Arial"/>
          <w:b/>
          <w:i/>
          <w:noProof/>
          <w:sz w:val="20"/>
          <w:szCs w:val="20"/>
          <w:lang w:val="pl-PL"/>
        </w:rPr>
        <w:t>Tabela 2</w:t>
      </w:r>
      <w:r w:rsidRPr="005471D1">
        <w:rPr>
          <w:rFonts w:ascii="Arial" w:hAnsi="Arial" w:cs="Arial"/>
          <w:i/>
          <w:noProof/>
          <w:sz w:val="20"/>
          <w:szCs w:val="20"/>
          <w:lang w:val="pl-PL"/>
        </w:rPr>
        <w:t>.</w:t>
      </w:r>
      <w:r w:rsidR="00C50F92" w:rsidRPr="005471D1">
        <w:rPr>
          <w:rFonts w:ascii="Arial" w:hAnsi="Arial" w:cs="Arial"/>
          <w:i/>
          <w:noProof/>
          <w:sz w:val="20"/>
          <w:szCs w:val="20"/>
          <w:lang w:val="pl-PL"/>
        </w:rPr>
        <w:t xml:space="preserve"> </w:t>
      </w:r>
      <w:r w:rsidR="00CC2153" w:rsidRPr="005471D1">
        <w:rPr>
          <w:rFonts w:ascii="Arial" w:hAnsi="Arial" w:cs="Arial"/>
          <w:i/>
          <w:noProof/>
          <w:sz w:val="20"/>
          <w:szCs w:val="20"/>
          <w:lang w:val="pl-PL"/>
        </w:rPr>
        <w:t xml:space="preserve">Rezerve bentonita u ležištu </w:t>
      </w:r>
      <w:r w:rsidR="00720725"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CC2153" w:rsidRPr="005471D1">
        <w:rPr>
          <w:rFonts w:ascii="Arial" w:hAnsi="Arial" w:cs="Arial"/>
          <w:i/>
          <w:noProof/>
          <w:sz w:val="20"/>
          <w:szCs w:val="20"/>
          <w:lang w:val="pl-PL"/>
        </w:rPr>
        <w:t xml:space="preserve"> na dan 31.12.1962.godine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369"/>
        <w:gridCol w:w="3543"/>
      </w:tblGrid>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Kategorija rezervi</w:t>
            </w:r>
          </w:p>
        </w:tc>
        <w:tc>
          <w:tcPr>
            <w:tcW w:w="3543"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Rezerve (t)</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A</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261 190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B</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665 420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C</w:t>
            </w:r>
            <w:r w:rsidRPr="005471D1">
              <w:rPr>
                <w:rFonts w:ascii="Arial" w:hAnsi="Arial" w:cs="Arial"/>
                <w:noProof/>
                <w:vertAlign w:val="subscript"/>
              </w:rPr>
              <w:t>1</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892 000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A+B+C</w:t>
            </w:r>
            <w:r w:rsidRPr="005471D1">
              <w:rPr>
                <w:rFonts w:ascii="Arial" w:hAnsi="Arial" w:cs="Arial"/>
                <w:b/>
                <w:noProof/>
                <w:vertAlign w:val="subscript"/>
              </w:rPr>
              <w:t>1</w:t>
            </w:r>
          </w:p>
        </w:tc>
        <w:tc>
          <w:tcPr>
            <w:tcW w:w="3543" w:type="dxa"/>
            <w:vAlign w:val="bottom"/>
          </w:tcPr>
          <w:p w:rsidR="00342BF3" w:rsidRPr="005471D1" w:rsidRDefault="00342BF3" w:rsidP="00E2487F">
            <w:pPr>
              <w:pStyle w:val="Header"/>
              <w:jc w:val="center"/>
              <w:rPr>
                <w:rFonts w:ascii="Arial" w:hAnsi="Arial" w:cs="Arial"/>
                <w:b/>
                <w:noProof/>
              </w:rPr>
            </w:pPr>
            <w:r w:rsidRPr="005471D1">
              <w:rPr>
                <w:rFonts w:ascii="Arial" w:hAnsi="Arial" w:cs="Arial"/>
                <w:b/>
                <w:noProof/>
              </w:rPr>
              <w:t>1 818 000</w:t>
            </w:r>
          </w:p>
        </w:tc>
      </w:tr>
    </w:tbl>
    <w:p w:rsidR="00E2487F" w:rsidRPr="005471D1" w:rsidRDefault="00E2487F" w:rsidP="00E2487F">
      <w:pPr>
        <w:spacing w:after="0" w:line="240" w:lineRule="auto"/>
        <w:jc w:val="both"/>
        <w:rPr>
          <w:rFonts w:ascii="Arial" w:hAnsi="Arial" w:cs="Arial"/>
          <w:noProof/>
        </w:rPr>
      </w:pPr>
    </w:p>
    <w:p w:rsidR="00CC2153" w:rsidRPr="005471D1" w:rsidRDefault="00342BF3" w:rsidP="00E2487F">
      <w:pPr>
        <w:spacing w:after="0" w:line="240" w:lineRule="auto"/>
        <w:jc w:val="both"/>
        <w:rPr>
          <w:rFonts w:ascii="Arial" w:hAnsi="Arial" w:cs="Arial"/>
          <w:i/>
          <w:noProof/>
          <w:lang w:val="pl-PL"/>
        </w:rPr>
      </w:pPr>
      <w:r w:rsidRPr="005471D1">
        <w:rPr>
          <w:rFonts w:ascii="Arial" w:hAnsi="Arial" w:cs="Arial"/>
          <w:noProof/>
        </w:rPr>
        <w:t>Noviji</w:t>
      </w:r>
      <w:r w:rsidR="00CC2153" w:rsidRPr="005471D1">
        <w:rPr>
          <w:rFonts w:ascii="Arial" w:hAnsi="Arial" w:cs="Arial"/>
          <w:noProof/>
        </w:rPr>
        <w:t xml:space="preserve"> podatak o količinama rezervi bentonita nalazi se u Rješenju Republičkog sekretarijata za privredu</w:t>
      </w:r>
      <w:r w:rsidR="00D33E69" w:rsidRPr="005471D1">
        <w:rPr>
          <w:rFonts w:ascii="Arial" w:hAnsi="Arial" w:cs="Arial"/>
          <w:noProof/>
        </w:rPr>
        <w:t xml:space="preserve"> o zatvaranju Rudnika bentonita „</w:t>
      </w:r>
      <w:r w:rsidR="009576A4" w:rsidRPr="005471D1">
        <w:rPr>
          <w:rFonts w:ascii="Arial" w:hAnsi="Arial" w:cs="Arial"/>
          <w:noProof/>
        </w:rPr>
        <w:t>Bijelo polje</w:t>
      </w:r>
      <w:r w:rsidR="0035587A" w:rsidRPr="005471D1">
        <w:rPr>
          <w:rFonts w:ascii="Arial" w:hAnsi="Arial" w:cs="Arial"/>
          <w:noProof/>
        </w:rPr>
        <w:t>“</w:t>
      </w:r>
      <w:r w:rsidR="00CC2153" w:rsidRPr="005471D1">
        <w:rPr>
          <w:rFonts w:ascii="Arial" w:hAnsi="Arial" w:cs="Arial"/>
          <w:noProof/>
        </w:rPr>
        <w:t>.</w:t>
      </w:r>
      <w:r w:rsidR="00D33E69" w:rsidRPr="005471D1">
        <w:rPr>
          <w:rFonts w:ascii="Arial" w:hAnsi="Arial" w:cs="Arial"/>
          <w:noProof/>
        </w:rPr>
        <w:t xml:space="preserve"> </w:t>
      </w:r>
      <w:r w:rsidR="00CC2153" w:rsidRPr="005471D1">
        <w:rPr>
          <w:rFonts w:ascii="Arial" w:hAnsi="Arial" w:cs="Arial"/>
          <w:noProof/>
        </w:rPr>
        <w:t>U tom dokumentu se navodi da su na dan 31.12.1970.</w:t>
      </w:r>
      <w:r w:rsidR="00C50F92" w:rsidRPr="005471D1">
        <w:rPr>
          <w:rFonts w:ascii="Arial" w:hAnsi="Arial" w:cs="Arial"/>
          <w:noProof/>
        </w:rPr>
        <w:t xml:space="preserve"> </w:t>
      </w:r>
      <w:r w:rsidR="00CC2153" w:rsidRPr="005471D1">
        <w:rPr>
          <w:rFonts w:ascii="Arial" w:hAnsi="Arial" w:cs="Arial"/>
          <w:noProof/>
        </w:rPr>
        <w:t>godine preostale sledeće rezerve be</w:t>
      </w:r>
      <w:r w:rsidR="00AA70FC" w:rsidRPr="005471D1">
        <w:rPr>
          <w:rFonts w:ascii="Arial" w:hAnsi="Arial" w:cs="Arial"/>
          <w:noProof/>
        </w:rPr>
        <w:t xml:space="preserve">ntonita u ležištu. </w:t>
      </w:r>
      <w:r w:rsidR="00AA70FC" w:rsidRPr="005471D1">
        <w:rPr>
          <w:rFonts w:ascii="Arial" w:hAnsi="Arial" w:cs="Arial"/>
          <w:i/>
          <w:noProof/>
          <w:lang w:val="pl-PL"/>
        </w:rPr>
        <w:t>Tabela 3.</w:t>
      </w:r>
    </w:p>
    <w:p w:rsidR="00E2487F" w:rsidRPr="005471D1" w:rsidRDefault="00E2487F" w:rsidP="00E2487F">
      <w:pPr>
        <w:spacing w:after="0" w:line="240" w:lineRule="auto"/>
        <w:jc w:val="both"/>
        <w:rPr>
          <w:rFonts w:ascii="Arial" w:hAnsi="Arial" w:cs="Arial"/>
          <w:i/>
          <w:noProof/>
          <w:lang w:val="pl-PL"/>
        </w:rPr>
      </w:pPr>
    </w:p>
    <w:p w:rsidR="00CC2153" w:rsidRPr="005471D1" w:rsidRDefault="00342BF3" w:rsidP="001F2A0F">
      <w:pPr>
        <w:spacing w:after="0" w:line="240" w:lineRule="auto"/>
        <w:rPr>
          <w:rFonts w:ascii="Arial" w:hAnsi="Arial" w:cs="Arial"/>
          <w:i/>
          <w:noProof/>
          <w:sz w:val="20"/>
          <w:szCs w:val="20"/>
          <w:lang w:val="pl-PL"/>
        </w:rPr>
      </w:pPr>
      <w:r w:rsidRPr="005471D1">
        <w:rPr>
          <w:rFonts w:ascii="Arial" w:hAnsi="Arial" w:cs="Arial"/>
          <w:b/>
          <w:i/>
          <w:noProof/>
          <w:sz w:val="20"/>
          <w:szCs w:val="20"/>
          <w:lang w:val="pl-PL"/>
        </w:rPr>
        <w:t>Tabela 3.</w:t>
      </w:r>
      <w:r w:rsidR="00CC2153" w:rsidRPr="005471D1">
        <w:rPr>
          <w:rFonts w:ascii="Arial" w:hAnsi="Arial" w:cs="Arial"/>
          <w:i/>
          <w:noProof/>
          <w:sz w:val="20"/>
          <w:szCs w:val="20"/>
          <w:lang w:val="pl-PL"/>
        </w:rPr>
        <w:t xml:space="preserve"> Rezerve bentonita u ležištu </w:t>
      </w:r>
      <w:r w:rsidR="0035587A"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CC2153" w:rsidRPr="005471D1">
        <w:rPr>
          <w:rFonts w:ascii="Arial" w:hAnsi="Arial" w:cs="Arial"/>
          <w:i/>
          <w:noProof/>
          <w:sz w:val="20"/>
          <w:szCs w:val="20"/>
          <w:lang w:val="pl-PL"/>
        </w:rPr>
        <w:t>na dan 31.12.1970.godine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369"/>
        <w:gridCol w:w="3543"/>
      </w:tblGrid>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Kategorija rezervi</w:t>
            </w:r>
          </w:p>
        </w:tc>
        <w:tc>
          <w:tcPr>
            <w:tcW w:w="3543"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Rezerve (t)</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A</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130 000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B</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660 000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C</w:t>
            </w:r>
            <w:r w:rsidRPr="005471D1">
              <w:rPr>
                <w:rFonts w:ascii="Arial" w:hAnsi="Arial" w:cs="Arial"/>
                <w:noProof/>
                <w:vertAlign w:val="subscript"/>
              </w:rPr>
              <w:t>1</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890 000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A+B+C</w:t>
            </w:r>
            <w:r w:rsidRPr="005471D1">
              <w:rPr>
                <w:rFonts w:ascii="Arial" w:hAnsi="Arial" w:cs="Arial"/>
                <w:b/>
                <w:noProof/>
                <w:vertAlign w:val="subscript"/>
              </w:rPr>
              <w:t>1</w:t>
            </w:r>
          </w:p>
        </w:tc>
        <w:tc>
          <w:tcPr>
            <w:tcW w:w="3543" w:type="dxa"/>
            <w:vAlign w:val="bottom"/>
          </w:tcPr>
          <w:p w:rsidR="00CC2153" w:rsidRPr="005471D1" w:rsidRDefault="00CC2153" w:rsidP="00E2487F">
            <w:pPr>
              <w:pStyle w:val="Header"/>
              <w:jc w:val="center"/>
              <w:rPr>
                <w:rFonts w:ascii="Arial" w:hAnsi="Arial" w:cs="Arial"/>
                <w:b/>
                <w:noProof/>
              </w:rPr>
            </w:pPr>
            <w:r w:rsidRPr="005471D1">
              <w:rPr>
                <w:rFonts w:ascii="Arial" w:hAnsi="Arial" w:cs="Arial"/>
                <w:b/>
                <w:noProof/>
              </w:rPr>
              <w:t>1 680 000</w:t>
            </w:r>
          </w:p>
        </w:tc>
      </w:tr>
    </w:tbl>
    <w:p w:rsidR="00CC2153" w:rsidRPr="005471D1" w:rsidRDefault="00CC2153" w:rsidP="00E2487F">
      <w:pPr>
        <w:spacing w:after="0" w:line="240" w:lineRule="auto"/>
        <w:jc w:val="both"/>
        <w:rPr>
          <w:rFonts w:ascii="Arial" w:hAnsi="Arial" w:cs="Arial"/>
          <w:noProof/>
        </w:rPr>
      </w:pPr>
      <w:r w:rsidRPr="005471D1">
        <w:rPr>
          <w:rFonts w:ascii="Arial" w:hAnsi="Arial" w:cs="Arial"/>
          <w:noProof/>
        </w:rPr>
        <w:lastRenderedPageBreak/>
        <w:t>Eksploatacija bentonita nastavljena je i poslije 1970. godine kao sirovine za proizvodnju ukrasne i upotrebne keramike, za proizvodnju sreds</w:t>
      </w:r>
      <w:r w:rsidR="005B5933" w:rsidRPr="005471D1">
        <w:rPr>
          <w:rFonts w:ascii="Arial" w:hAnsi="Arial" w:cs="Arial"/>
          <w:noProof/>
        </w:rPr>
        <w:t>t</w:t>
      </w:r>
      <w:r w:rsidRPr="005471D1">
        <w:rPr>
          <w:rFonts w:ascii="Arial" w:hAnsi="Arial" w:cs="Arial"/>
          <w:noProof/>
        </w:rPr>
        <w:t>ava za zaštitu bilja, bistrenje pića i druge namjene.</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Ne raspolažemo podacima koliko je otkopano rude u ležištu poslije 1970.</w:t>
      </w:r>
      <w:r w:rsidR="002E3C12" w:rsidRPr="005471D1">
        <w:rPr>
          <w:rFonts w:ascii="Arial" w:hAnsi="Arial" w:cs="Arial"/>
          <w:noProof/>
          <w:lang w:val="pl-PL"/>
        </w:rPr>
        <w:t xml:space="preserve"> </w:t>
      </w:r>
      <w:r w:rsidRPr="005471D1">
        <w:rPr>
          <w:rFonts w:ascii="Arial" w:hAnsi="Arial" w:cs="Arial"/>
          <w:noProof/>
          <w:lang w:val="pl-PL"/>
        </w:rPr>
        <w:t>godine. Može se predpostaviti da se radilo o skrom</w:t>
      </w:r>
      <w:r w:rsidR="00100B75" w:rsidRPr="005471D1">
        <w:rPr>
          <w:rFonts w:ascii="Arial" w:hAnsi="Arial" w:cs="Arial"/>
          <w:noProof/>
          <w:lang w:val="pl-PL"/>
        </w:rPr>
        <w:t>nim aktivnostima koje bitno ni</w:t>
      </w:r>
      <w:r w:rsidRPr="005471D1">
        <w:rPr>
          <w:rFonts w:ascii="Arial" w:hAnsi="Arial" w:cs="Arial"/>
          <w:noProof/>
          <w:lang w:val="pl-PL"/>
        </w:rPr>
        <w:t>su umanjile</w:t>
      </w:r>
      <w:r w:rsidR="00E2487F" w:rsidRPr="005471D1">
        <w:rPr>
          <w:rFonts w:ascii="Arial" w:hAnsi="Arial" w:cs="Arial"/>
          <w:noProof/>
          <w:lang w:val="pl-PL"/>
        </w:rPr>
        <w:t xml:space="preserve"> naprijed proračunate količine.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Procjenjuje se da</w:t>
      </w:r>
      <w:r w:rsidR="001C76CF" w:rsidRPr="005471D1">
        <w:rPr>
          <w:rFonts w:ascii="Arial" w:hAnsi="Arial" w:cs="Arial"/>
          <w:noProof/>
          <w:lang w:val="pl-PL"/>
        </w:rPr>
        <w:t xml:space="preserve"> rudonosna serija sadrži oko 75% bentonita i oko 25</w:t>
      </w:r>
      <w:r w:rsidRPr="005471D1">
        <w:rPr>
          <w:rFonts w:ascii="Arial" w:hAnsi="Arial" w:cs="Arial"/>
          <w:noProof/>
          <w:lang w:val="pl-PL"/>
        </w:rPr>
        <w:t>% rožnaca što će zahtijevati selektivno otkopavanje i formiranje d</w:t>
      </w:r>
      <w:r w:rsidR="00E2487F" w:rsidRPr="005471D1">
        <w:rPr>
          <w:rFonts w:ascii="Arial" w:hAnsi="Arial" w:cs="Arial"/>
          <w:noProof/>
          <w:lang w:val="pl-PL"/>
        </w:rPr>
        <w:t>eponije za jalovinu od rožnaca.</w:t>
      </w:r>
    </w:p>
    <w:p w:rsidR="008F5DDB" w:rsidRDefault="008F5DDB" w:rsidP="008F5DDB">
      <w:pPr>
        <w:rPr>
          <w:rFonts w:ascii="Arial" w:hAnsi="Arial" w:cs="Arial"/>
          <w:i/>
          <w:noProof/>
          <w:u w:val="single"/>
          <w:lang w:val="pl-PL"/>
        </w:rPr>
      </w:pPr>
    </w:p>
    <w:p w:rsidR="00925256" w:rsidRPr="005471D1" w:rsidRDefault="00925256" w:rsidP="008F5DDB">
      <w:pPr>
        <w:rPr>
          <w:rFonts w:ascii="Arial" w:hAnsi="Arial" w:cs="Arial"/>
          <w:i/>
          <w:noProof/>
          <w:u w:val="single"/>
          <w:lang w:val="pl-PL"/>
        </w:rPr>
      </w:pPr>
      <w:r w:rsidRPr="005471D1">
        <w:rPr>
          <w:rFonts w:ascii="Arial" w:hAnsi="Arial" w:cs="Arial"/>
          <w:i/>
          <w:noProof/>
          <w:u w:val="single"/>
          <w:lang w:val="pl-PL"/>
        </w:rPr>
        <w:t>Kvalitet mineralne sirovine</w:t>
      </w:r>
    </w:p>
    <w:p w:rsidR="00E2487F" w:rsidRPr="005471D1" w:rsidRDefault="00E2487F" w:rsidP="00E2487F">
      <w:pPr>
        <w:spacing w:after="0" w:line="240" w:lineRule="auto"/>
        <w:jc w:val="both"/>
        <w:rPr>
          <w:rFonts w:ascii="Arial" w:hAnsi="Arial" w:cs="Arial"/>
          <w:i/>
          <w:noProof/>
          <w:u w:val="single"/>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Tokom eksploatacije i prerade bentonita i pri hemijsko-tehnološkim ispitivanjima konstatovano je da se po boji, sadržaju aktivnog montmorionita, pH vrijednosti, a i tadašnjim tržišnim zahtjevima mogu izdvojiti slijedeći varijeteti bentonita: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ind w:firstLine="709"/>
        <w:jc w:val="both"/>
        <w:rPr>
          <w:rFonts w:ascii="Arial" w:hAnsi="Arial" w:cs="Arial"/>
          <w:noProof/>
          <w:lang w:val="pl-PL"/>
        </w:rPr>
      </w:pPr>
      <w:r w:rsidRPr="005471D1">
        <w:rPr>
          <w:rFonts w:ascii="Arial" w:hAnsi="Arial" w:cs="Arial"/>
          <w:noProof/>
          <w:lang w:val="pl-PL"/>
        </w:rPr>
        <w:t xml:space="preserve">a) žuti i zeleni sa pH 8,3 i sadržajem montmorionita 47%; </w:t>
      </w:r>
    </w:p>
    <w:p w:rsidR="000251A1" w:rsidRPr="005471D1" w:rsidRDefault="000251A1" w:rsidP="00E2487F">
      <w:pPr>
        <w:spacing w:after="0" w:line="240" w:lineRule="auto"/>
        <w:ind w:firstLine="709"/>
        <w:jc w:val="both"/>
        <w:rPr>
          <w:rFonts w:ascii="Arial" w:hAnsi="Arial" w:cs="Arial"/>
          <w:noProof/>
          <w:lang w:val="pl-PL"/>
        </w:rPr>
      </w:pPr>
      <w:r w:rsidRPr="005471D1">
        <w:rPr>
          <w:rFonts w:ascii="Arial" w:hAnsi="Arial" w:cs="Arial"/>
          <w:noProof/>
          <w:lang w:val="pl-PL"/>
        </w:rPr>
        <w:t xml:space="preserve">b) bijeli sa pH 8,7 i sadržajem montmorionita 43% i </w:t>
      </w:r>
    </w:p>
    <w:p w:rsidR="000251A1" w:rsidRPr="005471D1" w:rsidRDefault="000251A1" w:rsidP="00E2487F">
      <w:pPr>
        <w:spacing w:after="0" w:line="240" w:lineRule="auto"/>
        <w:ind w:firstLine="708"/>
        <w:jc w:val="both"/>
        <w:rPr>
          <w:rFonts w:ascii="Arial" w:hAnsi="Arial" w:cs="Arial"/>
          <w:noProof/>
          <w:lang w:val="pl-PL"/>
        </w:rPr>
      </w:pPr>
      <w:r w:rsidRPr="005471D1">
        <w:rPr>
          <w:rFonts w:ascii="Arial" w:hAnsi="Arial" w:cs="Arial"/>
          <w:noProof/>
          <w:lang w:val="pl-PL"/>
        </w:rPr>
        <w:t xml:space="preserve">c) plavi sa pH 9,3 i sadržajem montmorionita 41%. </w:t>
      </w:r>
    </w:p>
    <w:p w:rsidR="00E2487F" w:rsidRPr="005471D1" w:rsidRDefault="00E2487F" w:rsidP="00E2487F">
      <w:pPr>
        <w:spacing w:after="0" w:line="240" w:lineRule="auto"/>
        <w:ind w:firstLine="708"/>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Ispitivanja su uglavnom vršena na srednjim uzorcima, ili na komercijalnim uzorcima za koje se obično ne zna koji dio ležišta predstavljaju, jer ne postoji dokumentacija o rasporedu i mjestu uzetih uzoraka (karte oprobavanja i karte kvaliteta ležišta). Sasvim je izvjesno da ležište ima nekoliko varijeteta bentonita koji se razlikuju po boji, a vjerovatno i po kvali</w:t>
      </w:r>
      <w:r w:rsidR="00E2487F" w:rsidRPr="005471D1">
        <w:rPr>
          <w:rFonts w:ascii="Arial" w:hAnsi="Arial" w:cs="Arial"/>
          <w:noProof/>
          <w:lang w:val="pl-PL"/>
        </w:rPr>
        <w:t>tetu.</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Rezultati ispitivanja kvaliteta pokazali su da se radi o ležištu sa veoma neujednačenim kvalitativnim svojstvima, što je pričinjavalo velike poteškoće kako u eksploatac</w:t>
      </w:r>
      <w:r w:rsidR="00E2487F" w:rsidRPr="005471D1">
        <w:rPr>
          <w:rFonts w:ascii="Arial" w:hAnsi="Arial" w:cs="Arial"/>
          <w:noProof/>
          <w:lang w:val="pl-PL"/>
        </w:rPr>
        <w:t>iji, tako i u peradi bentonita.</w:t>
      </w:r>
    </w:p>
    <w:p w:rsidR="00E2487F" w:rsidRPr="005471D1" w:rsidRDefault="00E2487F" w:rsidP="00E2487F">
      <w:pPr>
        <w:spacing w:after="0" w:line="240" w:lineRule="auto"/>
        <w:jc w:val="both"/>
        <w:rPr>
          <w:rFonts w:ascii="Arial" w:hAnsi="Arial" w:cs="Arial"/>
          <w:noProof/>
          <w:lang w:val="pl-PL"/>
        </w:rPr>
      </w:pPr>
    </w:p>
    <w:p w:rsidR="000251A1" w:rsidRPr="005471D1" w:rsidRDefault="00E2487F" w:rsidP="00E2487F">
      <w:pPr>
        <w:spacing w:after="0" w:line="240" w:lineRule="auto"/>
        <w:jc w:val="both"/>
        <w:rPr>
          <w:rFonts w:ascii="Arial" w:hAnsi="Arial" w:cs="Arial"/>
          <w:i/>
          <w:noProof/>
          <w:lang w:val="pl-PL"/>
        </w:rPr>
      </w:pPr>
      <w:r w:rsidRPr="005471D1">
        <w:rPr>
          <w:rFonts w:ascii="Arial" w:hAnsi="Arial" w:cs="Arial"/>
          <w:i/>
          <w:noProof/>
          <w:lang w:val="pl-PL"/>
        </w:rPr>
        <w:t>Mineraloški sastav.</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Rentgenske analize (D.</w:t>
      </w:r>
      <w:r w:rsidR="00D33E69" w:rsidRPr="005471D1">
        <w:rPr>
          <w:rFonts w:ascii="Arial" w:hAnsi="Arial" w:cs="Arial"/>
          <w:noProof/>
          <w:lang w:val="pl-PL"/>
        </w:rPr>
        <w:t xml:space="preserve"> </w:t>
      </w:r>
      <w:r w:rsidRPr="005471D1">
        <w:rPr>
          <w:rFonts w:ascii="Arial" w:hAnsi="Arial" w:cs="Arial"/>
          <w:noProof/>
          <w:lang w:val="pl-PL"/>
        </w:rPr>
        <w:t>Stangačilović, 1952) ukazale su da je ispitivani bentonit Crnogorskog primorja sastavljen pretežno od montmorionita, kvarca i feldspata, kao i primjesa kalcita. Zapažene su i slabe refleksije oksida gvožđa. Kriva DTA ističe karakteristične, ali slabo izražene efekte montmorionita.</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Po D. Nikoliću (1972) minerali koji su konstatovani u proučavanim uzorcima bentonita ležišta </w:t>
      </w:r>
      <w:r w:rsidR="001C76CF"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su: montmorionit, vulkansko staklo, organski silicijum (radiolarit), kvarc, kalcit, feldspat i akcesorni minerali.</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 xml:space="preserve">Montmorionit </w:t>
      </w:r>
      <w:r w:rsidRPr="005471D1">
        <w:rPr>
          <w:rFonts w:ascii="Arial" w:hAnsi="Arial" w:cs="Arial"/>
          <w:noProof/>
          <w:lang w:val="pl-PL"/>
        </w:rPr>
        <w:t>je predstavljen tipom koji odgovara prelazu između montmorionita i bejdelita sa opštom karakteristikom da su čestice ovog minerala veoma fine i to ispod 1 mikrona. Na osnovu hemijskog sastava, a na bazi stehiometrijskih odnosa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xml:space="preserve"> i SiO</w:t>
      </w:r>
      <w:r w:rsidRPr="005471D1">
        <w:rPr>
          <w:rFonts w:ascii="Arial" w:hAnsi="Arial" w:cs="Arial"/>
          <w:noProof/>
          <w:vertAlign w:val="subscript"/>
          <w:lang w:val="pl-PL"/>
        </w:rPr>
        <w:t>2</w:t>
      </w:r>
      <w:r w:rsidRPr="005471D1">
        <w:rPr>
          <w:rFonts w:ascii="Arial" w:hAnsi="Arial" w:cs="Arial"/>
          <w:noProof/>
          <w:lang w:val="pl-PL"/>
        </w:rPr>
        <w:t xml:space="preserve"> moše se očekivati da u bentonitu ovog ležišta ima 30-80% montmorionita, ili </w:t>
      </w:r>
      <w:r w:rsidR="00D74594" w:rsidRPr="005471D1">
        <w:rPr>
          <w:rFonts w:ascii="Arial" w:hAnsi="Arial" w:cs="Arial"/>
          <w:noProof/>
          <w:lang w:val="pl-PL"/>
        </w:rPr>
        <w:t>50% u prosjeku. Često je montmor</w:t>
      </w:r>
      <w:r w:rsidRPr="005471D1">
        <w:rPr>
          <w:rFonts w:ascii="Arial" w:hAnsi="Arial" w:cs="Arial"/>
          <w:noProof/>
          <w:lang w:val="pl-PL"/>
        </w:rPr>
        <w:t>ionit obložen finodisperznim opalom i kristobalitom, što znatno otežava proces katjonske izmj</w:t>
      </w:r>
      <w:r w:rsidR="00E2487F" w:rsidRPr="005471D1">
        <w:rPr>
          <w:rFonts w:ascii="Arial" w:hAnsi="Arial" w:cs="Arial"/>
          <w:noProof/>
          <w:lang w:val="pl-PL"/>
        </w:rPr>
        <w:t>ene prilikom prerade bentonita.</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Vulkansko staklo</w:t>
      </w:r>
      <w:r w:rsidRPr="005471D1">
        <w:rPr>
          <w:rFonts w:ascii="Arial" w:hAnsi="Arial" w:cs="Arial"/>
          <w:noProof/>
          <w:lang w:val="pl-PL"/>
        </w:rPr>
        <w:t xml:space="preserve"> odgovara izvjesnim tipovima neutralnog stakla, odnosno neutralne magme. Veličina zrna stakla nalazi se u granicama 1-50 mikrona. </w:t>
      </w:r>
    </w:p>
    <w:p w:rsidR="00E2487F" w:rsidRPr="005471D1" w:rsidRDefault="00E2487F" w:rsidP="00E2487F">
      <w:pPr>
        <w:spacing w:after="0" w:line="240" w:lineRule="auto"/>
        <w:jc w:val="both"/>
        <w:rPr>
          <w:rFonts w:ascii="Arial" w:hAnsi="Arial" w:cs="Arial"/>
          <w:noProof/>
          <w:lang w:val="pl-PL"/>
        </w:rPr>
      </w:pPr>
    </w:p>
    <w:p w:rsidR="00AC16EC" w:rsidRDefault="000251A1" w:rsidP="00E2487F">
      <w:pPr>
        <w:spacing w:after="0" w:line="240" w:lineRule="auto"/>
        <w:jc w:val="both"/>
        <w:rPr>
          <w:rFonts w:ascii="Arial" w:hAnsi="Arial" w:cs="Arial"/>
          <w:noProof/>
          <w:lang w:val="pl-PL"/>
        </w:rPr>
      </w:pPr>
      <w:r w:rsidRPr="005471D1">
        <w:rPr>
          <w:rFonts w:ascii="Arial" w:hAnsi="Arial" w:cs="Arial"/>
          <w:i/>
          <w:noProof/>
          <w:lang w:val="pl-PL"/>
        </w:rPr>
        <w:lastRenderedPageBreak/>
        <w:t>Organski silicijum</w:t>
      </w:r>
      <w:r w:rsidRPr="005471D1">
        <w:rPr>
          <w:rFonts w:ascii="Arial" w:hAnsi="Arial" w:cs="Arial"/>
          <w:noProof/>
          <w:lang w:val="pl-PL"/>
        </w:rPr>
        <w:t xml:space="preserve"> predstavljen je fosilnim ostacima radiolarita uglavnom loptastih formi, ređe spiralnih i prutastih. Veličina radiolarita kreće se od 50 do 300, a ređe ispod 50 mikrona.</w:t>
      </w:r>
    </w:p>
    <w:p w:rsidR="000251A1" w:rsidRPr="005471D1" w:rsidRDefault="00AC16EC" w:rsidP="00E2487F">
      <w:pPr>
        <w:spacing w:after="0" w:line="240" w:lineRule="auto"/>
        <w:jc w:val="both"/>
        <w:rPr>
          <w:rFonts w:ascii="Arial" w:hAnsi="Arial" w:cs="Arial"/>
          <w:noProof/>
          <w:lang w:val="pl-PL"/>
        </w:rPr>
      </w:pPr>
      <w:r w:rsidRPr="005471D1">
        <w:rPr>
          <w:rFonts w:ascii="Arial" w:hAnsi="Arial" w:cs="Arial"/>
          <w:i/>
          <w:noProof/>
          <w:lang w:val="pl-PL"/>
        </w:rPr>
        <w:t xml:space="preserve"> </w:t>
      </w:r>
      <w:r w:rsidR="000251A1" w:rsidRPr="005471D1">
        <w:rPr>
          <w:rFonts w:ascii="Arial" w:hAnsi="Arial" w:cs="Arial"/>
          <w:i/>
          <w:noProof/>
          <w:lang w:val="pl-PL"/>
        </w:rPr>
        <w:t xml:space="preserve">Kvarc </w:t>
      </w:r>
      <w:r w:rsidR="000251A1" w:rsidRPr="005471D1">
        <w:rPr>
          <w:rFonts w:ascii="Arial" w:hAnsi="Arial" w:cs="Arial"/>
          <w:noProof/>
          <w:lang w:val="pl-PL"/>
        </w:rPr>
        <w:t xml:space="preserve">je najzastupljeniji silikatni mineral i javlja se u fragmentima od 5 do 200 mikrona, najčešće uglastih, koji su fino dispergovani u osnovnoj masi.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 xml:space="preserve">Kalcit </w:t>
      </w:r>
      <w:r w:rsidRPr="005471D1">
        <w:rPr>
          <w:rFonts w:ascii="Arial" w:hAnsi="Arial" w:cs="Arial"/>
          <w:noProof/>
          <w:lang w:val="pl-PL"/>
        </w:rPr>
        <w:t xml:space="preserve">je značajno prisutan u ponekim uzorcima i uglavnom predstavlja kalcit organskog porijekla. Veličina zrna kreće se od 50 do 200 mikrona. Prisutan je i u manjim, promjenljivim količinama u frakciji 5-50 mikrona.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Feldspati</w:t>
      </w:r>
      <w:r w:rsidRPr="005471D1">
        <w:rPr>
          <w:rFonts w:ascii="Arial" w:hAnsi="Arial" w:cs="Arial"/>
          <w:noProof/>
          <w:lang w:val="pl-PL"/>
        </w:rPr>
        <w:t xml:space="preserve"> su iz grupe plagioklasa i ortoklasa. Prisutni su u minimalnim količinama čija veličina</w:t>
      </w:r>
      <w:r w:rsidR="00822056" w:rsidRPr="005471D1">
        <w:rPr>
          <w:rFonts w:ascii="Arial" w:hAnsi="Arial" w:cs="Arial"/>
          <w:noProof/>
          <w:lang w:val="pl-PL"/>
        </w:rPr>
        <w:t xml:space="preserve"> </w:t>
      </w:r>
      <w:r w:rsidRPr="005471D1">
        <w:rPr>
          <w:rFonts w:ascii="Arial" w:hAnsi="Arial" w:cs="Arial"/>
          <w:noProof/>
          <w:lang w:val="pl-PL"/>
        </w:rPr>
        <w:t xml:space="preserve">zrna se kreće od 5 do 20 mikrona. Oblik zrna im je uglast.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Akcesorni minerali</w:t>
      </w:r>
      <w:r w:rsidRPr="005471D1">
        <w:rPr>
          <w:rFonts w:ascii="Arial" w:hAnsi="Arial" w:cs="Arial"/>
          <w:noProof/>
          <w:lang w:val="pl-PL"/>
        </w:rPr>
        <w:t xml:space="preserve"> predstavljeni su različitim mineralnim vrstama od kojih preovlađuje piroksen, rijetko apatit i biotit, a znatno rjeđe metalični minerali. </w:t>
      </w:r>
    </w:p>
    <w:p w:rsidR="002E3C12" w:rsidRPr="005471D1" w:rsidRDefault="002E3C12" w:rsidP="00E2487F">
      <w:pPr>
        <w:spacing w:after="0" w:line="240" w:lineRule="auto"/>
        <w:rPr>
          <w:rFonts w:ascii="Arial" w:hAnsi="Arial" w:cs="Arial"/>
          <w:i/>
          <w:noProof/>
          <w:lang w:val="pl-PL"/>
        </w:rPr>
      </w:pPr>
    </w:p>
    <w:p w:rsidR="000251A1" w:rsidRPr="005471D1" w:rsidRDefault="000251A1" w:rsidP="00E2487F">
      <w:pPr>
        <w:spacing w:after="0" w:line="240" w:lineRule="auto"/>
        <w:rPr>
          <w:rFonts w:ascii="Arial" w:hAnsi="Arial" w:cs="Arial"/>
          <w:i/>
          <w:noProof/>
          <w:lang w:val="pl-PL"/>
        </w:rPr>
      </w:pPr>
      <w:r w:rsidRPr="005471D1">
        <w:rPr>
          <w:rFonts w:ascii="Arial" w:hAnsi="Arial" w:cs="Arial"/>
          <w:i/>
          <w:noProof/>
          <w:lang w:val="pl-PL"/>
        </w:rPr>
        <w:t xml:space="preserve">Granulometrijski sastav </w:t>
      </w:r>
    </w:p>
    <w:p w:rsidR="00E2487F" w:rsidRPr="005471D1" w:rsidRDefault="00E2487F" w:rsidP="00E2487F">
      <w:pPr>
        <w:spacing w:after="0" w:line="240" w:lineRule="auto"/>
        <w:rPr>
          <w:rFonts w:ascii="Arial" w:hAnsi="Arial" w:cs="Arial"/>
          <w:i/>
          <w:noProof/>
          <w:lang w:val="pl-PL"/>
        </w:rPr>
      </w:pPr>
    </w:p>
    <w:p w:rsidR="000251A1" w:rsidRPr="005471D1" w:rsidRDefault="000251A1" w:rsidP="00E2487F">
      <w:pPr>
        <w:spacing w:after="0" w:line="240" w:lineRule="auto"/>
        <w:rPr>
          <w:rFonts w:ascii="Arial" w:hAnsi="Arial" w:cs="Arial"/>
          <w:noProof/>
          <w:lang w:val="pl-PL"/>
        </w:rPr>
      </w:pPr>
      <w:r w:rsidRPr="005471D1">
        <w:rPr>
          <w:rFonts w:ascii="Arial" w:hAnsi="Arial" w:cs="Arial"/>
          <w:noProof/>
          <w:lang w:val="pl-PL"/>
        </w:rPr>
        <w:t>Granulometrijski sastav kod bentonita uopšte igra važnu ulogu u čitavom nizu fizičkih i fizič</w:t>
      </w:r>
      <w:r w:rsidR="001C76CF" w:rsidRPr="005471D1">
        <w:rPr>
          <w:rFonts w:ascii="Arial" w:hAnsi="Arial" w:cs="Arial"/>
          <w:noProof/>
          <w:lang w:val="pl-PL"/>
        </w:rPr>
        <w:t>ko-hemijskih o</w:t>
      </w:r>
      <w:r w:rsidR="00822056" w:rsidRPr="005471D1">
        <w:rPr>
          <w:rFonts w:ascii="Arial" w:hAnsi="Arial" w:cs="Arial"/>
          <w:noProof/>
          <w:lang w:val="pl-PL"/>
        </w:rPr>
        <w:t>sobina. Bentonit „Bijelog p</w:t>
      </w:r>
      <w:r w:rsidR="001C76CF" w:rsidRPr="005471D1">
        <w:rPr>
          <w:rFonts w:ascii="Arial" w:hAnsi="Arial" w:cs="Arial"/>
          <w:noProof/>
          <w:lang w:val="pl-PL"/>
        </w:rPr>
        <w:t>olja“</w:t>
      </w:r>
      <w:r w:rsidRPr="005471D1">
        <w:rPr>
          <w:rFonts w:ascii="Arial" w:hAnsi="Arial" w:cs="Arial"/>
          <w:noProof/>
          <w:lang w:val="pl-PL"/>
        </w:rPr>
        <w:t xml:space="preserve"> karakteriše slaba koloidalnost. </w:t>
      </w:r>
      <w:r w:rsidR="00AA70FC" w:rsidRPr="005471D1">
        <w:rPr>
          <w:rFonts w:ascii="Arial" w:hAnsi="Arial" w:cs="Arial"/>
          <w:i/>
          <w:noProof/>
          <w:lang w:val="pl-PL"/>
        </w:rPr>
        <w:t>Tabela 4</w:t>
      </w:r>
      <w:r w:rsidR="00AA70FC" w:rsidRPr="005471D1">
        <w:rPr>
          <w:rFonts w:ascii="Arial" w:hAnsi="Arial" w:cs="Arial"/>
          <w:noProof/>
          <w:lang w:val="pl-PL"/>
        </w:rPr>
        <w:t>.</w:t>
      </w:r>
    </w:p>
    <w:p w:rsidR="00E2487F" w:rsidRPr="005471D1" w:rsidRDefault="00E2487F" w:rsidP="00E2487F">
      <w:pPr>
        <w:spacing w:after="0" w:line="240" w:lineRule="auto"/>
        <w:rPr>
          <w:rFonts w:ascii="Arial" w:hAnsi="Arial" w:cs="Arial"/>
          <w:noProof/>
          <w:lang w:val="pl-PL"/>
        </w:rPr>
      </w:pPr>
    </w:p>
    <w:p w:rsidR="000251A1" w:rsidRPr="005471D1" w:rsidRDefault="00100B75" w:rsidP="001F2A0F">
      <w:pPr>
        <w:spacing w:after="0" w:line="240" w:lineRule="auto"/>
        <w:rPr>
          <w:rFonts w:ascii="Arial" w:hAnsi="Arial" w:cs="Arial"/>
          <w:i/>
          <w:noProof/>
          <w:sz w:val="20"/>
          <w:szCs w:val="20"/>
          <w:lang w:val="pl-PL"/>
        </w:rPr>
      </w:pPr>
      <w:r w:rsidRPr="005471D1">
        <w:rPr>
          <w:rFonts w:ascii="Arial" w:hAnsi="Arial" w:cs="Arial"/>
          <w:b/>
          <w:i/>
          <w:noProof/>
          <w:sz w:val="20"/>
          <w:szCs w:val="20"/>
          <w:lang w:val="pl-PL"/>
        </w:rPr>
        <w:t>Tabela 4.</w:t>
      </w:r>
      <w:r w:rsidR="000251A1" w:rsidRPr="005471D1">
        <w:rPr>
          <w:rFonts w:ascii="Arial" w:hAnsi="Arial" w:cs="Arial"/>
          <w:i/>
          <w:noProof/>
          <w:sz w:val="20"/>
          <w:szCs w:val="20"/>
          <w:lang w:val="pl-PL"/>
        </w:rPr>
        <w:t xml:space="preserve"> Sadržaj čestica kod bentonita ležišta </w:t>
      </w:r>
      <w:r w:rsidR="001C76CF"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Po D. Nikoliću,1972.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2"/>
        <w:gridCol w:w="1385"/>
        <w:gridCol w:w="1417"/>
        <w:gridCol w:w="1276"/>
        <w:gridCol w:w="1418"/>
      </w:tblGrid>
      <w:tr w:rsidR="000251A1" w:rsidRPr="005471D1" w:rsidTr="001F2A0F">
        <w:trPr>
          <w:cantSplit/>
          <w:trHeight w:hRule="exact" w:val="284"/>
        </w:trPr>
        <w:tc>
          <w:tcPr>
            <w:tcW w:w="1842" w:type="dxa"/>
            <w:vMerge w:val="restar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Veličina čestice</w:t>
            </w:r>
          </w:p>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 mikronima)</w:t>
            </w:r>
          </w:p>
        </w:tc>
        <w:tc>
          <w:tcPr>
            <w:tcW w:w="5496" w:type="dxa"/>
            <w:gridSpan w:val="4"/>
            <w:tcBorders>
              <w:top w:val="single" w:sz="4" w:space="0" w:color="auto"/>
            </w:tcBorders>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Sadržaj čestice (%)</w:t>
            </w:r>
          </w:p>
        </w:tc>
      </w:tr>
      <w:tr w:rsidR="000251A1" w:rsidRPr="005471D1" w:rsidTr="001F2A0F">
        <w:trPr>
          <w:cantSplit/>
          <w:trHeight w:hRule="exact" w:val="460"/>
        </w:trPr>
        <w:tc>
          <w:tcPr>
            <w:tcW w:w="1842" w:type="dxa"/>
            <w:vMerge/>
            <w:vAlign w:val="center"/>
          </w:tcPr>
          <w:p w:rsidR="000251A1" w:rsidRPr="005471D1" w:rsidRDefault="000251A1" w:rsidP="00E2487F">
            <w:pPr>
              <w:spacing w:after="0" w:line="240" w:lineRule="auto"/>
              <w:jc w:val="center"/>
              <w:rPr>
                <w:rFonts w:ascii="Arial" w:hAnsi="Arial" w:cs="Arial"/>
                <w:noProof/>
              </w:rPr>
            </w:pPr>
          </w:p>
        </w:tc>
        <w:tc>
          <w:tcPr>
            <w:tcW w:w="1385"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w:t>
            </w:r>
          </w:p>
        </w:tc>
        <w:tc>
          <w:tcPr>
            <w:tcW w:w="1417"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U-II</w:t>
            </w:r>
          </w:p>
        </w:tc>
        <w:tc>
          <w:tcPr>
            <w:tcW w:w="1276"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U-III</w:t>
            </w:r>
          </w:p>
        </w:tc>
        <w:tc>
          <w:tcPr>
            <w:tcW w:w="1418" w:type="dxa"/>
            <w:tcBorders>
              <w:top w:val="single" w:sz="4" w:space="0" w:color="auto"/>
            </w:tcBorders>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U-IV</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&gt;10</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43,0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65,0</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41,2</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41,5</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10-6</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13,0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13,0</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12,3</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14,0</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6-2</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27,0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12,5</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24,3</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22,5</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&lt;2</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17,0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9,5</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22,2</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22,0</w:t>
            </w:r>
          </w:p>
        </w:tc>
      </w:tr>
    </w:tbl>
    <w:p w:rsidR="00E2487F" w:rsidRPr="005471D1" w:rsidRDefault="00E2487F" w:rsidP="00E2487F">
      <w:pPr>
        <w:spacing w:after="0" w:line="240" w:lineRule="auto"/>
        <w:jc w:val="both"/>
        <w:rPr>
          <w:rFonts w:ascii="Arial" w:hAnsi="Arial" w:cs="Arial"/>
          <w:i/>
          <w:noProof/>
        </w:rPr>
      </w:pPr>
    </w:p>
    <w:p w:rsidR="000251A1" w:rsidRPr="005471D1" w:rsidRDefault="000251A1" w:rsidP="00E2487F">
      <w:pPr>
        <w:spacing w:after="0" w:line="240" w:lineRule="auto"/>
        <w:jc w:val="both"/>
        <w:rPr>
          <w:rFonts w:ascii="Arial" w:hAnsi="Arial" w:cs="Arial"/>
          <w:i/>
          <w:noProof/>
        </w:rPr>
      </w:pPr>
      <w:r w:rsidRPr="005471D1">
        <w:rPr>
          <w:rFonts w:ascii="Arial" w:hAnsi="Arial" w:cs="Arial"/>
          <w:i/>
          <w:noProof/>
        </w:rPr>
        <w:t>Hemijski sastav</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Hemijski sastav bentonita je u direktnoj zavisnosti od njegovog mineraloškog sastava, odnosno zavisi od sadržaja montmorionita, vulkanskog stakla, radiolarita, i kalcita.</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noProof/>
        </w:rPr>
        <w:t>Hemijski sastav</w:t>
      </w:r>
      <w:r w:rsidR="002E3C12" w:rsidRPr="005471D1">
        <w:rPr>
          <w:rFonts w:ascii="Arial" w:hAnsi="Arial" w:cs="Arial"/>
          <w:noProof/>
        </w:rPr>
        <w:t xml:space="preserve"> </w:t>
      </w:r>
      <w:r w:rsidRPr="005471D1">
        <w:rPr>
          <w:rFonts w:ascii="Arial" w:hAnsi="Arial" w:cs="Arial"/>
          <w:noProof/>
        </w:rPr>
        <w:t xml:space="preserve">bentonita iz ležišta je veoma različit, što se vidi iz pregleda istog na devet analiziranih uzoraka. </w:t>
      </w:r>
      <w:r w:rsidRPr="005471D1">
        <w:rPr>
          <w:rFonts w:ascii="Arial" w:hAnsi="Arial" w:cs="Arial"/>
          <w:noProof/>
          <w:lang w:val="pl-PL"/>
        </w:rPr>
        <w:t>Radi poređenja dat je i hemijski sastav ležišta bentonita Fort Benton, USA</w:t>
      </w:r>
      <w:r w:rsidR="00AA70FC" w:rsidRPr="005471D1">
        <w:rPr>
          <w:rFonts w:ascii="Arial" w:hAnsi="Arial" w:cs="Arial"/>
          <w:i/>
          <w:noProof/>
          <w:lang w:val="pl-PL"/>
        </w:rPr>
        <w:t xml:space="preserve"> </w:t>
      </w:r>
      <w:r w:rsidR="00E2487F" w:rsidRPr="005471D1">
        <w:rPr>
          <w:rFonts w:ascii="Arial" w:hAnsi="Arial" w:cs="Arial"/>
          <w:i/>
          <w:noProof/>
          <w:lang w:val="pl-PL"/>
        </w:rPr>
        <w:t>(</w:t>
      </w:r>
      <w:r w:rsidR="00AA70FC" w:rsidRPr="005471D1">
        <w:rPr>
          <w:rFonts w:ascii="Arial" w:hAnsi="Arial" w:cs="Arial"/>
          <w:i/>
          <w:noProof/>
          <w:lang w:val="pl-PL"/>
        </w:rPr>
        <w:t>Tabela 5</w:t>
      </w:r>
      <w:r w:rsidR="00E2487F" w:rsidRPr="005471D1">
        <w:rPr>
          <w:rFonts w:ascii="Arial" w:hAnsi="Arial" w:cs="Arial"/>
          <w:i/>
          <w:noProof/>
          <w:lang w:val="pl-PL"/>
        </w:rPr>
        <w:t>)</w:t>
      </w:r>
      <w:r w:rsidR="00AA70FC" w:rsidRPr="005471D1">
        <w:rPr>
          <w:rFonts w:ascii="Arial" w:hAnsi="Arial" w:cs="Arial"/>
          <w:i/>
          <w:noProof/>
          <w:lang w:val="pl-PL"/>
        </w:rPr>
        <w:t>.</w:t>
      </w:r>
    </w:p>
    <w:p w:rsidR="00E2487F" w:rsidRPr="005471D1" w:rsidRDefault="00E2487F" w:rsidP="00E2487F">
      <w:pPr>
        <w:spacing w:after="0" w:line="240" w:lineRule="auto"/>
        <w:jc w:val="both"/>
        <w:rPr>
          <w:rFonts w:ascii="Arial" w:hAnsi="Arial" w:cs="Arial"/>
          <w:i/>
          <w:noProof/>
          <w:lang w:val="pl-PL"/>
        </w:rPr>
      </w:pPr>
    </w:p>
    <w:p w:rsidR="00E2487F" w:rsidRPr="005471D1" w:rsidRDefault="00E2487F" w:rsidP="00E2487F">
      <w:pPr>
        <w:spacing w:after="0" w:line="240" w:lineRule="auto"/>
        <w:jc w:val="both"/>
        <w:rPr>
          <w:rFonts w:ascii="Arial" w:hAnsi="Arial" w:cs="Arial"/>
          <w:noProof/>
          <w:lang w:val="pl-PL"/>
        </w:rPr>
      </w:pPr>
      <w:r w:rsidRPr="005471D1">
        <w:rPr>
          <w:rFonts w:ascii="Arial" w:hAnsi="Arial" w:cs="Arial"/>
          <w:noProof/>
          <w:lang w:val="pl-PL"/>
        </w:rPr>
        <w:t>Hemijske analize bjelopoljskog bentonita jasno pokazuju povećani sadržaj SiO</w:t>
      </w:r>
      <w:r w:rsidRPr="005471D1">
        <w:rPr>
          <w:rFonts w:ascii="Arial" w:hAnsi="Arial" w:cs="Arial"/>
          <w:noProof/>
          <w:vertAlign w:val="subscript"/>
          <w:lang w:val="pl-PL"/>
        </w:rPr>
        <w:t>2</w:t>
      </w:r>
      <w:r w:rsidRPr="005471D1">
        <w:rPr>
          <w:rFonts w:ascii="Arial" w:hAnsi="Arial" w:cs="Arial"/>
          <w:noProof/>
          <w:lang w:val="pl-PL"/>
        </w:rPr>
        <w:t xml:space="preserve"> a smanjeni sadržaj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Na račun smanjenja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xml:space="preserve"> zapaža se i djelimično povećanje zemnoalkalnih metala. Ukupan sadržaj alkalnih metala kod bjelopoljskog bentonita kreće se od 0,77 do 1,85%. Sadržaj alkalija u ovim uzorcima je u zavisnosti od sadržaja feldspata, kao i vulkanskog stakla.</w:t>
      </w:r>
      <w:r w:rsidR="000378DB" w:rsidRPr="005471D1">
        <w:rPr>
          <w:rFonts w:ascii="Arial" w:hAnsi="Arial" w:cs="Arial"/>
          <w:noProof/>
          <w:lang w:val="pl-PL"/>
        </w:rPr>
        <w:t xml:space="preserve"> </w:t>
      </w:r>
      <w:r w:rsidRPr="005471D1">
        <w:rPr>
          <w:rFonts w:ascii="Arial" w:hAnsi="Arial" w:cs="Arial"/>
          <w:noProof/>
          <w:lang w:val="pl-PL"/>
        </w:rPr>
        <w:t>Sadržaj organske materije kreće se od 0,36 do 1,10%. Sadržaj CO</w:t>
      </w:r>
      <w:r w:rsidRPr="005471D1">
        <w:rPr>
          <w:rFonts w:ascii="Arial" w:hAnsi="Arial" w:cs="Arial"/>
          <w:noProof/>
          <w:vertAlign w:val="subscript"/>
          <w:lang w:val="pl-PL"/>
        </w:rPr>
        <w:t>2</w:t>
      </w:r>
      <w:r w:rsidRPr="005471D1">
        <w:rPr>
          <w:rFonts w:ascii="Arial" w:hAnsi="Arial" w:cs="Arial"/>
          <w:noProof/>
          <w:lang w:val="pl-PL"/>
        </w:rPr>
        <w:t xml:space="preserve"> je na određeni način prikazan kroz sadrzaj kalcita.</w:t>
      </w:r>
    </w:p>
    <w:p w:rsidR="000378DB" w:rsidRPr="005471D1" w:rsidRDefault="000378DB" w:rsidP="00E2487F">
      <w:pPr>
        <w:spacing w:after="0" w:line="240" w:lineRule="auto"/>
        <w:jc w:val="both"/>
        <w:rPr>
          <w:rFonts w:ascii="Arial" w:hAnsi="Arial" w:cs="Arial"/>
          <w:noProof/>
          <w:lang w:val="pl-PL"/>
        </w:rPr>
      </w:pPr>
    </w:p>
    <w:p w:rsidR="00EB6727" w:rsidRPr="005471D1" w:rsidRDefault="00EB6727" w:rsidP="00EB6727">
      <w:pPr>
        <w:spacing w:after="0" w:line="240" w:lineRule="auto"/>
        <w:jc w:val="both"/>
        <w:rPr>
          <w:rFonts w:ascii="Arial" w:hAnsi="Arial" w:cs="Arial"/>
          <w:noProof/>
          <w:lang w:val="pl-PL"/>
        </w:rPr>
      </w:pPr>
      <w:r w:rsidRPr="005471D1">
        <w:rPr>
          <w:rFonts w:ascii="Arial" w:hAnsi="Arial" w:cs="Arial"/>
          <w:noProof/>
          <w:lang w:val="pl-PL"/>
        </w:rPr>
        <w:t>Kolebljivost procenta gvožđa kod bentonita ležišta „Bijelo polje“ se primjećuje i prema boji. Zelenkasta, otvoreno zelena boja je kod bentonita sa manjim procentom gvožđa, dok crvena, rumenkasta i mrka je kod bentonita sa najvećim procentom gvožđa.</w:t>
      </w:r>
    </w:p>
    <w:p w:rsidR="009060D0" w:rsidRPr="005471D1" w:rsidRDefault="009060D0" w:rsidP="00EB6727">
      <w:pPr>
        <w:spacing w:after="0" w:line="240" w:lineRule="auto"/>
        <w:jc w:val="both"/>
        <w:rPr>
          <w:rFonts w:ascii="Arial" w:hAnsi="Arial" w:cs="Arial"/>
          <w:noProof/>
          <w:lang w:val="pl-PL"/>
        </w:rPr>
      </w:pPr>
    </w:p>
    <w:p w:rsidR="00EB6727" w:rsidRPr="005471D1" w:rsidRDefault="00EB6727" w:rsidP="00E2487F">
      <w:pPr>
        <w:spacing w:after="0" w:line="240" w:lineRule="auto"/>
        <w:jc w:val="both"/>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lang w:val="pl-PL"/>
        </w:rPr>
      </w:pPr>
      <w:r w:rsidRPr="005471D1">
        <w:rPr>
          <w:rFonts w:ascii="Arial" w:hAnsi="Arial" w:cs="Arial"/>
          <w:b/>
          <w:i/>
          <w:noProof/>
          <w:sz w:val="20"/>
          <w:szCs w:val="20"/>
          <w:lang w:val="pl-PL"/>
        </w:rPr>
        <w:lastRenderedPageBreak/>
        <w:t>Tabela 5</w:t>
      </w:r>
      <w:r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Hemijski sastav bentonita ležišta </w:t>
      </w:r>
      <w:r w:rsidR="00AA70FC"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720725" w:rsidRPr="005471D1">
        <w:rPr>
          <w:rFonts w:ascii="Arial" w:hAnsi="Arial" w:cs="Arial"/>
          <w:i/>
          <w:noProof/>
          <w:sz w:val="20"/>
          <w:szCs w:val="20"/>
          <w:lang w:val="pl-PL"/>
        </w:rPr>
        <w:t xml:space="preserve"> i ležišta “Fort Benton”</w:t>
      </w:r>
      <w:r w:rsidR="002E3C12" w:rsidRPr="005471D1">
        <w:rPr>
          <w:rFonts w:ascii="Arial" w:hAnsi="Arial" w:cs="Arial"/>
          <w:i/>
          <w:noProof/>
          <w:sz w:val="20"/>
          <w:szCs w:val="20"/>
          <w:lang w:val="pl-PL"/>
        </w:rPr>
        <w:t xml:space="preserve">, </w:t>
      </w:r>
      <w:r w:rsidR="000251A1" w:rsidRPr="005471D1">
        <w:rPr>
          <w:rFonts w:ascii="Arial" w:hAnsi="Arial" w:cs="Arial"/>
          <w:i/>
          <w:noProof/>
          <w:sz w:val="20"/>
          <w:szCs w:val="20"/>
          <w:lang w:val="pl-PL"/>
        </w:rPr>
        <w:t>(%)</w:t>
      </w:r>
    </w:p>
    <w:tbl>
      <w:tblPr>
        <w:tblW w:w="5166"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1"/>
        <w:gridCol w:w="767"/>
        <w:gridCol w:w="768"/>
        <w:gridCol w:w="768"/>
        <w:gridCol w:w="768"/>
        <w:gridCol w:w="752"/>
        <w:gridCol w:w="752"/>
        <w:gridCol w:w="754"/>
        <w:gridCol w:w="754"/>
        <w:gridCol w:w="828"/>
        <w:gridCol w:w="752"/>
      </w:tblGrid>
      <w:tr w:rsidR="000251A1" w:rsidRPr="005471D1" w:rsidTr="00E2487F">
        <w:trPr>
          <w:cantSplit/>
          <w:trHeight w:val="227"/>
          <w:jc w:val="center"/>
        </w:trPr>
        <w:tc>
          <w:tcPr>
            <w:tcW w:w="112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Komponente</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1(U1</w:t>
            </w:r>
            <w:r w:rsidR="00AA70FC" w:rsidRPr="005471D1">
              <w:rPr>
                <w:rFonts w:ascii="Arial" w:hAnsi="Arial" w:cs="Arial"/>
                <w:b/>
                <w:noProof/>
              </w:rPr>
              <w:t>)</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2(U2)</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3(U3)</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4(U4)</w:t>
            </w:r>
          </w:p>
        </w:tc>
        <w:tc>
          <w:tcPr>
            <w:tcW w:w="380"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5</w:t>
            </w:r>
          </w:p>
        </w:tc>
        <w:tc>
          <w:tcPr>
            <w:tcW w:w="380"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6</w:t>
            </w:r>
          </w:p>
        </w:tc>
        <w:tc>
          <w:tcPr>
            <w:tcW w:w="381"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7</w:t>
            </w:r>
          </w:p>
        </w:tc>
        <w:tc>
          <w:tcPr>
            <w:tcW w:w="381"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8</w:t>
            </w:r>
          </w:p>
        </w:tc>
        <w:tc>
          <w:tcPr>
            <w:tcW w:w="41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9</w:t>
            </w:r>
          </w:p>
        </w:tc>
        <w:tc>
          <w:tcPr>
            <w:tcW w:w="382"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SiO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70,70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67,18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57,88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59,38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70,15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65,41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65,81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64,29</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74,230</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64,60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TiO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0,09</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0,20</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0,28</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0,15</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Al</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9,93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11,20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8,87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14,97</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10,33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15,48</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11,64</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20,80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Fe</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0,34</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1,78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2,31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2,02</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2,97</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2,50</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3,05</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FeO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1,55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0,06</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0,46</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MnO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0,01</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0,06</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MgO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3,29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3,35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2,82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3,23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2,54</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2,80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2,74</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5,33</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3,07</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2,30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CaO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10,96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3,10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4,25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2,90</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1,72</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0,53</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Na</w:t>
            </w:r>
            <w:r w:rsidRPr="005471D1">
              <w:rPr>
                <w:rFonts w:ascii="Arial" w:hAnsi="Arial" w:cs="Arial"/>
                <w:b/>
                <w:noProof/>
                <w:vertAlign w:val="subscript"/>
              </w:rPr>
              <w:t>2</w:t>
            </w:r>
            <w:r w:rsidRPr="005471D1">
              <w:rPr>
                <w:rFonts w:ascii="Arial" w:hAnsi="Arial" w:cs="Arial"/>
                <w:b/>
                <w:noProof/>
              </w:rPr>
              <w:t>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0,80</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0,59</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0,28</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K</w:t>
            </w:r>
            <w:r w:rsidRPr="005471D1">
              <w:rPr>
                <w:rFonts w:ascii="Arial" w:hAnsi="Arial" w:cs="Arial"/>
                <w:b/>
                <w:noProof/>
                <w:vertAlign w:val="subscript"/>
              </w:rPr>
              <w:t>2</w:t>
            </w:r>
            <w:r w:rsidRPr="005471D1">
              <w:rPr>
                <w:rFonts w:ascii="Arial" w:hAnsi="Arial" w:cs="Arial"/>
                <w:b/>
                <w:noProof/>
              </w:rPr>
              <w:t>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0,64</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0,73</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0,49</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P</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CO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0,14</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8,11</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2,49</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3,72</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2E3C12" w:rsidP="00E2487F">
            <w:pPr>
              <w:spacing w:after="0" w:line="240" w:lineRule="auto"/>
              <w:jc w:val="center"/>
              <w:rPr>
                <w:rFonts w:ascii="Arial" w:hAnsi="Arial" w:cs="Arial"/>
                <w:b/>
                <w:noProof/>
              </w:rPr>
            </w:pPr>
            <w:r w:rsidRPr="005471D1">
              <w:rPr>
                <w:rFonts w:ascii="Arial" w:hAnsi="Arial" w:cs="Arial"/>
                <w:b/>
                <w:noProof/>
              </w:rPr>
              <w:t xml:space="preserve">Organska </w:t>
            </w:r>
            <w:r w:rsidR="000251A1" w:rsidRPr="005471D1">
              <w:rPr>
                <w:rFonts w:ascii="Arial" w:hAnsi="Arial" w:cs="Arial"/>
                <w:b/>
                <w:noProof/>
              </w:rPr>
              <w:t>materija</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SO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trag</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H</w:t>
            </w:r>
            <w:r w:rsidRPr="005471D1">
              <w:rPr>
                <w:rFonts w:ascii="Arial" w:hAnsi="Arial" w:cs="Arial"/>
                <w:b/>
                <w:noProof/>
                <w:vertAlign w:val="subscript"/>
              </w:rPr>
              <w:t>2</w:t>
            </w:r>
            <w:r w:rsidRPr="005471D1">
              <w:rPr>
                <w:rFonts w:ascii="Arial" w:hAnsi="Arial" w:cs="Arial"/>
                <w:b/>
                <w:noProof/>
              </w:rPr>
              <w:t>O(1000</w:t>
            </w:r>
            <w:r w:rsidRPr="005471D1">
              <w:rPr>
                <w:rFonts w:ascii="Arial" w:hAnsi="Arial" w:cs="Arial"/>
                <w:b/>
                <w:noProof/>
                <w:vertAlign w:val="superscript"/>
              </w:rPr>
              <w:t>o</w:t>
            </w:r>
            <w:r w:rsidRPr="005471D1">
              <w:rPr>
                <w:rFonts w:ascii="Arial" w:hAnsi="Arial" w:cs="Arial"/>
                <w:b/>
                <w:noProof/>
              </w:rPr>
              <w:t>C)</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3,50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4,57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2,28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8,86</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5,07</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4,84</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4,18</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7,75</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5,59</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4,74</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H</w:t>
            </w:r>
            <w:r w:rsidRPr="005471D1">
              <w:rPr>
                <w:rFonts w:ascii="Arial" w:hAnsi="Arial" w:cs="Arial"/>
                <w:b/>
                <w:noProof/>
                <w:vertAlign w:val="subscript"/>
              </w:rPr>
              <w:t>2</w:t>
            </w:r>
            <w:r w:rsidRPr="005471D1">
              <w:rPr>
                <w:rFonts w:ascii="Arial" w:hAnsi="Arial" w:cs="Arial"/>
                <w:b/>
                <w:noProof/>
              </w:rPr>
              <w:t>O(110</w:t>
            </w:r>
            <w:r w:rsidRPr="005471D1">
              <w:rPr>
                <w:rFonts w:ascii="Arial" w:hAnsi="Arial" w:cs="Arial"/>
                <w:b/>
                <w:noProof/>
                <w:vertAlign w:val="superscript"/>
              </w:rPr>
              <w:t>o</w:t>
            </w:r>
            <w:r w:rsidRPr="005471D1">
              <w:rPr>
                <w:rFonts w:ascii="Arial" w:hAnsi="Arial" w:cs="Arial"/>
                <w:b/>
                <w:noProof/>
              </w:rPr>
              <w:t>C)</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8,60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5,48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8,20</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7,65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Ukupno</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100,9</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99,89</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100,6</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100,0</w:t>
            </w:r>
          </w:p>
        </w:tc>
        <w:tc>
          <w:tcPr>
            <w:tcW w:w="380"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b/>
                <w:noProof/>
                <w:sz w:val="20"/>
                <w:szCs w:val="20"/>
              </w:rPr>
            </w:pPr>
          </w:p>
        </w:tc>
      </w:tr>
    </w:tbl>
    <w:p w:rsidR="002E3C12" w:rsidRPr="005471D1" w:rsidRDefault="000251A1" w:rsidP="00E2487F">
      <w:pPr>
        <w:pStyle w:val="BodyText2"/>
        <w:spacing w:after="0" w:line="240" w:lineRule="auto"/>
        <w:jc w:val="both"/>
        <w:rPr>
          <w:rFonts w:ascii="Arial" w:hAnsi="Arial" w:cs="Arial"/>
          <w:i/>
          <w:noProof/>
          <w:sz w:val="20"/>
          <w:szCs w:val="20"/>
          <w:lang w:val="pl-PL"/>
        </w:rPr>
      </w:pPr>
      <w:r w:rsidRPr="005471D1">
        <w:rPr>
          <w:rFonts w:ascii="Arial" w:hAnsi="Arial" w:cs="Arial"/>
          <w:i/>
          <w:noProof/>
          <w:sz w:val="20"/>
          <w:szCs w:val="20"/>
          <w:lang w:val="pl-PL"/>
        </w:rPr>
        <w:t xml:space="preserve">1,2,3 i 4.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D.Nikolić,1972.</w:t>
      </w:r>
      <w:r w:rsidR="002E3C12" w:rsidRPr="005471D1">
        <w:rPr>
          <w:rFonts w:ascii="Arial" w:hAnsi="Arial" w:cs="Arial"/>
          <w:i/>
          <w:noProof/>
          <w:sz w:val="20"/>
          <w:szCs w:val="20"/>
          <w:lang w:val="pl-PL"/>
        </w:rPr>
        <w:t xml:space="preserve">; </w:t>
      </w:r>
      <w:r w:rsidRPr="005471D1">
        <w:rPr>
          <w:rFonts w:ascii="Arial" w:hAnsi="Arial" w:cs="Arial"/>
          <w:i/>
          <w:noProof/>
          <w:sz w:val="20"/>
          <w:szCs w:val="20"/>
          <w:lang w:val="pl-PL"/>
        </w:rPr>
        <w:t xml:space="preserve">5,6 i 7.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iz rada J. Obradović i V. Knežević, 1973.</w:t>
      </w:r>
      <w:r w:rsidR="002E3C12" w:rsidRPr="005471D1">
        <w:rPr>
          <w:rFonts w:ascii="Arial" w:hAnsi="Arial" w:cs="Arial"/>
          <w:i/>
          <w:noProof/>
          <w:sz w:val="20"/>
          <w:szCs w:val="20"/>
          <w:lang w:val="pl-PL"/>
        </w:rPr>
        <w:t xml:space="preserve">; </w:t>
      </w:r>
      <w:r w:rsidRPr="005471D1">
        <w:rPr>
          <w:rFonts w:ascii="Arial" w:hAnsi="Arial" w:cs="Arial"/>
          <w:i/>
          <w:noProof/>
          <w:sz w:val="20"/>
          <w:szCs w:val="20"/>
          <w:lang w:val="pl-PL"/>
        </w:rPr>
        <w:t xml:space="preserve">8 i 9.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Korijen Dubrava iz rada D.Stangačilovića, 1952.</w:t>
      </w:r>
      <w:r w:rsidR="002E3C12" w:rsidRPr="005471D1">
        <w:rPr>
          <w:rFonts w:ascii="Arial" w:hAnsi="Arial" w:cs="Arial"/>
          <w:i/>
          <w:noProof/>
          <w:sz w:val="20"/>
          <w:szCs w:val="20"/>
          <w:lang w:val="pl-PL"/>
        </w:rPr>
        <w:t xml:space="preserve">; </w:t>
      </w:r>
    </w:p>
    <w:p w:rsidR="000251A1" w:rsidRPr="005471D1" w:rsidRDefault="000251A1" w:rsidP="00E2487F">
      <w:pPr>
        <w:pStyle w:val="BodyText2"/>
        <w:spacing w:after="0" w:line="240" w:lineRule="auto"/>
        <w:jc w:val="both"/>
        <w:rPr>
          <w:rFonts w:ascii="Arial" w:hAnsi="Arial" w:cs="Arial"/>
          <w:i/>
          <w:noProof/>
          <w:sz w:val="20"/>
          <w:szCs w:val="20"/>
        </w:rPr>
      </w:pPr>
      <w:r w:rsidRPr="005471D1">
        <w:rPr>
          <w:rFonts w:ascii="Arial" w:hAnsi="Arial" w:cs="Arial"/>
          <w:i/>
          <w:noProof/>
          <w:sz w:val="20"/>
          <w:szCs w:val="20"/>
        </w:rPr>
        <w:t>10. Bentonit, For Benton, USA, iz rada D.Stangačilovića, 1952.</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i/>
          <w:noProof/>
          <w:lang w:val="pl-PL"/>
        </w:rPr>
        <w:t xml:space="preserve">Kapacitet jonske izmjene </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noProof/>
          <w:lang w:val="pl-PL"/>
        </w:rPr>
        <w:t>Rezultati Ispitivanja izmjenljivih katjona pokazuju da su izmjenljivi Ca, Mg, Na i K. Izmjenljivost najvećim dijelom proizilazi od Ca. U probi 1 poslije Ca najveću izmjenljivost daje Na, dok se u probama 2 i 3 Mg javlja odmah poslije Ca po izmjenljivosti.</w:t>
      </w:r>
      <w:r w:rsidR="007D418E" w:rsidRPr="005471D1">
        <w:rPr>
          <w:rFonts w:ascii="Arial" w:hAnsi="Arial" w:cs="Arial"/>
          <w:i/>
          <w:noProof/>
          <w:lang w:val="pl-PL"/>
        </w:rPr>
        <w:t>Tabela 6.</w:t>
      </w:r>
    </w:p>
    <w:p w:rsidR="00E2487F" w:rsidRPr="005471D1" w:rsidRDefault="00E2487F" w:rsidP="00E2487F">
      <w:pPr>
        <w:spacing w:after="0" w:line="240" w:lineRule="auto"/>
        <w:jc w:val="both"/>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lang w:val="pl-PL"/>
        </w:rPr>
      </w:pPr>
      <w:r w:rsidRPr="005471D1">
        <w:rPr>
          <w:rFonts w:ascii="Arial" w:hAnsi="Arial" w:cs="Arial"/>
          <w:b/>
          <w:i/>
          <w:noProof/>
          <w:sz w:val="20"/>
          <w:szCs w:val="20"/>
          <w:lang w:val="pl-PL"/>
        </w:rPr>
        <w:t>Tabela 6</w:t>
      </w:r>
      <w:r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Kapacitet jonske izmjene bentonita ležišta </w:t>
      </w:r>
      <w:r w:rsidR="0035587A"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2E3C12" w:rsidRPr="005471D1">
        <w:rPr>
          <w:rFonts w:ascii="Arial" w:hAnsi="Arial" w:cs="Arial"/>
          <w:i/>
          <w:noProof/>
          <w:sz w:val="20"/>
          <w:szCs w:val="20"/>
          <w:lang w:val="pl-PL"/>
        </w:rPr>
        <w:t xml:space="preserve"> (</w:t>
      </w:r>
      <w:r w:rsidR="000251A1" w:rsidRPr="005471D1">
        <w:rPr>
          <w:rFonts w:ascii="Arial" w:hAnsi="Arial" w:cs="Arial"/>
          <w:i/>
          <w:noProof/>
          <w:sz w:val="20"/>
          <w:szCs w:val="20"/>
          <w:lang w:val="pl-PL"/>
        </w:rPr>
        <w:t>Po J. Obradović i V. Knežević, 1973.</w:t>
      </w:r>
      <w:r w:rsidR="002E3C12" w:rsidRPr="005471D1">
        <w:rPr>
          <w:rFonts w:ascii="Arial" w:hAnsi="Arial" w:cs="Arial"/>
          <w:i/>
          <w:noProof/>
          <w:sz w:val="20"/>
          <w:szCs w:val="20"/>
          <w:lang w:val="pl-PL"/>
        </w:rPr>
        <w:t>)</w:t>
      </w:r>
    </w:p>
    <w:tbl>
      <w:tblPr>
        <w:tblW w:w="383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369"/>
        <w:gridCol w:w="1275"/>
        <w:gridCol w:w="1560"/>
        <w:gridCol w:w="1133"/>
      </w:tblGrid>
      <w:tr w:rsidR="000251A1" w:rsidRPr="005471D1" w:rsidTr="00E2487F">
        <w:trPr>
          <w:trHeight w:hRule="exact" w:val="284"/>
          <w:tblHeader/>
          <w:jc w:val="center"/>
        </w:trPr>
        <w:tc>
          <w:tcPr>
            <w:tcW w:w="2296" w:type="pct"/>
            <w:vMerge w:val="restar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Vrsta analize</w:t>
            </w:r>
          </w:p>
        </w:tc>
        <w:tc>
          <w:tcPr>
            <w:tcW w:w="2704" w:type="pct"/>
            <w:gridSpan w:val="3"/>
            <w:tcBorders>
              <w:top w:val="single" w:sz="4" w:space="0" w:color="auto"/>
              <w:bottom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Oznaka uzorka</w:t>
            </w:r>
          </w:p>
        </w:tc>
      </w:tr>
      <w:tr w:rsidR="000251A1" w:rsidRPr="005471D1" w:rsidTr="00E2487F">
        <w:trPr>
          <w:trHeight w:hRule="exact" w:val="284"/>
          <w:tblHeader/>
          <w:jc w:val="center"/>
        </w:trPr>
        <w:tc>
          <w:tcPr>
            <w:tcW w:w="2296" w:type="pct"/>
            <w:vMerge/>
          </w:tcPr>
          <w:p w:rsidR="000251A1" w:rsidRPr="005471D1" w:rsidRDefault="000251A1" w:rsidP="00E2487F">
            <w:pPr>
              <w:spacing w:after="0" w:line="240" w:lineRule="auto"/>
              <w:jc w:val="center"/>
              <w:rPr>
                <w:rFonts w:ascii="Arial" w:hAnsi="Arial" w:cs="Arial"/>
                <w:noProof/>
              </w:rPr>
            </w:pPr>
          </w:p>
        </w:tc>
        <w:tc>
          <w:tcPr>
            <w:tcW w:w="869"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w:t>
            </w:r>
          </w:p>
        </w:tc>
        <w:tc>
          <w:tcPr>
            <w:tcW w:w="1063"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2</w:t>
            </w:r>
          </w:p>
        </w:tc>
        <w:tc>
          <w:tcPr>
            <w:tcW w:w="772"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3</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Q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56,8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54,2</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56,4</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Ca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43,8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114,6</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147,7</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Mg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12,9</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34,9</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23,0</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Na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16,7</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7,8</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9,2</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K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3,4</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3,2</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3,1</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Σ katjona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75,8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160,3</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185,0</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 katjoni</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+19,0</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+106,3</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+129,8</w:t>
            </w:r>
          </w:p>
        </w:tc>
      </w:tr>
    </w:tbl>
    <w:p w:rsidR="000251A1" w:rsidRPr="005471D1" w:rsidRDefault="000251A1" w:rsidP="00E2487F">
      <w:pPr>
        <w:pStyle w:val="BodyTextIndent"/>
        <w:spacing w:after="0" w:line="240" w:lineRule="auto"/>
        <w:ind w:left="0"/>
        <w:jc w:val="both"/>
        <w:rPr>
          <w:rFonts w:ascii="Arial" w:hAnsi="Arial" w:cs="Arial"/>
          <w:noProof/>
        </w:rPr>
      </w:pPr>
    </w:p>
    <w:p w:rsidR="000251A1" w:rsidRPr="005471D1" w:rsidRDefault="000251A1" w:rsidP="00E2487F">
      <w:pPr>
        <w:pStyle w:val="BodyTextIndent"/>
        <w:spacing w:after="0" w:line="240" w:lineRule="auto"/>
        <w:ind w:left="0"/>
        <w:jc w:val="both"/>
        <w:rPr>
          <w:rFonts w:ascii="Arial" w:hAnsi="Arial" w:cs="Arial"/>
          <w:noProof/>
        </w:rPr>
      </w:pPr>
      <w:r w:rsidRPr="005471D1">
        <w:rPr>
          <w:rFonts w:ascii="Arial" w:hAnsi="Arial" w:cs="Arial"/>
          <w:noProof/>
        </w:rPr>
        <w:t xml:space="preserve">Razlika koja se javlja između kapaciteta i ukupnih katjona iz rastvora, prema J. Obradović i V. Knežević (1973) obično ukazuje da svi katjoni </w:t>
      </w:r>
      <w:r w:rsidR="00D543F2" w:rsidRPr="005471D1">
        <w:rPr>
          <w:rFonts w:ascii="Arial" w:hAnsi="Arial" w:cs="Arial"/>
          <w:noProof/>
        </w:rPr>
        <w:t>nisu</w:t>
      </w:r>
      <w:r w:rsidRPr="005471D1">
        <w:rPr>
          <w:rFonts w:ascii="Arial" w:hAnsi="Arial" w:cs="Arial"/>
          <w:noProof/>
        </w:rPr>
        <w:t xml:space="preserve"> izmjenljivi, tj. da ne pripadaju glinovitoj materiji već drugim mineralima.</w:t>
      </w:r>
    </w:p>
    <w:p w:rsidR="000251A1" w:rsidRPr="005471D1" w:rsidRDefault="000251A1" w:rsidP="00E2487F">
      <w:pPr>
        <w:pStyle w:val="BodyTextIndent"/>
        <w:spacing w:after="0" w:line="240" w:lineRule="auto"/>
        <w:ind w:left="0"/>
        <w:rPr>
          <w:rFonts w:ascii="Arial" w:hAnsi="Arial" w:cs="Arial"/>
          <w:noProof/>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Zapreminska masa</w:t>
      </w:r>
      <w:r w:rsidR="00822056" w:rsidRPr="005471D1">
        <w:rPr>
          <w:rFonts w:ascii="Arial" w:hAnsi="Arial" w:cs="Arial"/>
          <w:i/>
          <w:noProof/>
          <w:lang w:val="pl-PL"/>
        </w:rPr>
        <w:t xml:space="preserve"> </w:t>
      </w:r>
      <w:r w:rsidR="007D418E" w:rsidRPr="005471D1">
        <w:rPr>
          <w:rFonts w:ascii="Arial" w:hAnsi="Arial" w:cs="Arial"/>
          <w:noProof/>
          <w:lang w:val="pl-PL"/>
        </w:rPr>
        <w:t>bentonita iz ležišta „</w:t>
      </w:r>
      <w:r w:rsidR="009576A4" w:rsidRPr="005471D1">
        <w:rPr>
          <w:rFonts w:ascii="Arial" w:hAnsi="Arial" w:cs="Arial"/>
          <w:noProof/>
          <w:lang w:val="pl-PL"/>
        </w:rPr>
        <w:t>Bijelo polje</w:t>
      </w:r>
      <w:r w:rsidR="007D418E" w:rsidRPr="005471D1">
        <w:rPr>
          <w:rFonts w:ascii="Arial" w:hAnsi="Arial" w:cs="Arial"/>
          <w:noProof/>
          <w:lang w:val="pl-PL"/>
        </w:rPr>
        <w:t>“</w:t>
      </w:r>
      <w:r w:rsidRPr="005471D1">
        <w:rPr>
          <w:rFonts w:ascii="Arial" w:hAnsi="Arial" w:cs="Arial"/>
          <w:noProof/>
          <w:lang w:val="pl-PL"/>
        </w:rPr>
        <w:t xml:space="preserve"> iznosi: 1,8 g/cm</w:t>
      </w:r>
      <w:r w:rsidRPr="005471D1">
        <w:rPr>
          <w:rFonts w:ascii="Arial" w:hAnsi="Arial" w:cs="Arial"/>
          <w:noProof/>
          <w:vertAlign w:val="superscript"/>
          <w:lang w:val="pl-PL"/>
        </w:rPr>
        <w:t>3</w:t>
      </w:r>
      <w:r w:rsidRPr="005471D1">
        <w:rPr>
          <w:rFonts w:ascii="Arial" w:hAnsi="Arial" w:cs="Arial"/>
          <w:noProof/>
          <w:lang w:val="pl-PL"/>
        </w:rPr>
        <w:t>.</w:t>
      </w:r>
    </w:p>
    <w:p w:rsidR="00EB6727" w:rsidRPr="005471D1" w:rsidRDefault="00EB6727" w:rsidP="00E2487F">
      <w:pPr>
        <w:spacing w:after="0" w:line="240" w:lineRule="auto"/>
        <w:jc w:val="both"/>
        <w:rPr>
          <w:rFonts w:ascii="Arial" w:hAnsi="Arial" w:cs="Arial"/>
          <w:noProof/>
          <w:lang w:val="pl-PL"/>
        </w:rPr>
      </w:pPr>
    </w:p>
    <w:p w:rsidR="00E2487F"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Vrijednost pH</w:t>
      </w:r>
      <w:r w:rsidR="00822056" w:rsidRPr="005471D1">
        <w:rPr>
          <w:rFonts w:ascii="Arial" w:hAnsi="Arial" w:cs="Arial"/>
          <w:noProof/>
          <w:lang w:val="pl-PL"/>
        </w:rPr>
        <w:t xml:space="preserve"> za bentonit „Bijelog p</w:t>
      </w:r>
      <w:r w:rsidR="007D418E" w:rsidRPr="005471D1">
        <w:rPr>
          <w:rFonts w:ascii="Arial" w:hAnsi="Arial" w:cs="Arial"/>
          <w:noProof/>
          <w:lang w:val="pl-PL"/>
        </w:rPr>
        <w:t>olja“</w:t>
      </w:r>
      <w:r w:rsidRPr="005471D1">
        <w:rPr>
          <w:rFonts w:ascii="Arial" w:hAnsi="Arial" w:cs="Arial"/>
          <w:noProof/>
          <w:lang w:val="pl-PL"/>
        </w:rPr>
        <w:t xml:space="preserve"> daje slabo alkalnu reakciju koja je inače i karakterist</w:t>
      </w:r>
      <w:r w:rsidR="00E2487F" w:rsidRPr="005471D1">
        <w:rPr>
          <w:rFonts w:ascii="Arial" w:hAnsi="Arial" w:cs="Arial"/>
          <w:noProof/>
          <w:lang w:val="pl-PL"/>
        </w:rPr>
        <w:t>ična za zemnoalkalne bentonite.</w:t>
      </w:r>
      <w:r w:rsidRPr="005471D1">
        <w:rPr>
          <w:rFonts w:ascii="Arial" w:hAnsi="Arial" w:cs="Arial"/>
          <w:noProof/>
          <w:lang w:val="pl-PL"/>
        </w:rPr>
        <w:t>Tako pH vrijednost bentonita u ležištu iznosi od 7 do 8,7. Kako horizontalno tako i vertikalno u ležištu vrednosti pH su vrlo kolebljive.</w:t>
      </w: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lastRenderedPageBreak/>
        <w:t>Tačka topivosti</w:t>
      </w:r>
      <w:r w:rsidRPr="005471D1">
        <w:rPr>
          <w:rFonts w:ascii="Arial" w:hAnsi="Arial" w:cs="Arial"/>
          <w:noProof/>
          <w:lang w:val="pl-PL"/>
        </w:rPr>
        <w:t xml:space="preserve"> bentonita kreće se od 1100 do 1180</w:t>
      </w:r>
      <w:r w:rsidRPr="005471D1">
        <w:rPr>
          <w:rFonts w:ascii="Arial" w:hAnsi="Arial" w:cs="Arial"/>
          <w:noProof/>
          <w:vertAlign w:val="superscript"/>
          <w:lang w:val="pl-PL"/>
        </w:rPr>
        <w:t>o</w:t>
      </w:r>
      <w:r w:rsidRPr="005471D1">
        <w:rPr>
          <w:rFonts w:ascii="Arial" w:hAnsi="Arial" w:cs="Arial"/>
          <w:noProof/>
          <w:lang w:val="pl-PL"/>
        </w:rPr>
        <w:t>C (D. Stangačilović, 1952).</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i/>
          <w:noProof/>
          <w:lang w:val="pl-PL"/>
        </w:rPr>
        <w:t>Fizičko-he</w:t>
      </w:r>
      <w:r w:rsidR="00822056" w:rsidRPr="005471D1">
        <w:rPr>
          <w:rFonts w:ascii="Arial" w:hAnsi="Arial" w:cs="Arial"/>
          <w:i/>
          <w:noProof/>
          <w:lang w:val="pl-PL"/>
        </w:rPr>
        <w:t>m</w:t>
      </w:r>
      <w:r w:rsidRPr="005471D1">
        <w:rPr>
          <w:rFonts w:ascii="Arial" w:hAnsi="Arial" w:cs="Arial"/>
          <w:i/>
          <w:noProof/>
          <w:lang w:val="pl-PL"/>
        </w:rPr>
        <w:t>ijske osobine sunspenzije bentonita.</w:t>
      </w:r>
    </w:p>
    <w:p w:rsidR="00E2487F" w:rsidRPr="005471D1" w:rsidRDefault="00E2487F" w:rsidP="00E2487F">
      <w:pPr>
        <w:spacing w:after="0" w:line="240" w:lineRule="auto"/>
        <w:jc w:val="both"/>
        <w:rPr>
          <w:rFonts w:ascii="Arial" w:hAnsi="Arial" w:cs="Arial"/>
          <w:b/>
          <w:noProof/>
          <w:lang w:val="pl-PL"/>
        </w:rPr>
      </w:pPr>
    </w:p>
    <w:p w:rsidR="000251A1" w:rsidRDefault="000251A1" w:rsidP="00E2487F">
      <w:pPr>
        <w:spacing w:after="0" w:line="240" w:lineRule="auto"/>
        <w:jc w:val="both"/>
        <w:rPr>
          <w:rFonts w:ascii="Arial" w:hAnsi="Arial" w:cs="Arial"/>
          <w:i/>
          <w:noProof/>
          <w:lang w:val="pl-PL"/>
        </w:rPr>
      </w:pPr>
      <w:r w:rsidRPr="005471D1">
        <w:rPr>
          <w:rFonts w:ascii="Arial" w:hAnsi="Arial" w:cs="Arial"/>
          <w:noProof/>
          <w:lang w:val="pl-PL"/>
        </w:rPr>
        <w:t>U cilju utvrđivanja fizičko-hemijskih osobina bentonitske suspenzije tokom istraživanja 1961/62. godine izvršene su analize 4 kompozitne probe koje su se odnosile na istražne bušotine: B-1/61, B-2/61, B-5/61 i B-6/61 (D. Dragović, 1962.). Na osnovu rezultata tih ispitivanja i statističke obrade podataka dobijene su sledeće srednje vrijednosti:</w:t>
      </w:r>
      <w:r w:rsidR="007D418E" w:rsidRPr="005471D1">
        <w:rPr>
          <w:rFonts w:ascii="Arial" w:hAnsi="Arial" w:cs="Arial"/>
          <w:i/>
          <w:noProof/>
          <w:lang w:val="pl-PL"/>
        </w:rPr>
        <w:t xml:space="preserve"> </w:t>
      </w:r>
    </w:p>
    <w:p w:rsidR="00C14537" w:rsidRDefault="00C14537" w:rsidP="00E2487F">
      <w:pPr>
        <w:spacing w:after="0" w:line="240" w:lineRule="auto"/>
        <w:jc w:val="both"/>
        <w:rPr>
          <w:rFonts w:ascii="Arial" w:hAnsi="Arial" w:cs="Arial"/>
          <w:i/>
          <w:noProof/>
          <w:lang w:val="pl-PL"/>
        </w:rPr>
      </w:pPr>
    </w:p>
    <w:p w:rsidR="00C14537" w:rsidRDefault="00C14537" w:rsidP="00E2487F">
      <w:pPr>
        <w:spacing w:after="0" w:line="240" w:lineRule="auto"/>
        <w:jc w:val="both"/>
        <w:rPr>
          <w:rFonts w:ascii="Arial" w:hAnsi="Arial" w:cs="Arial"/>
          <w:i/>
          <w:noProof/>
          <w:lang w:val="pl-PL"/>
        </w:rPr>
      </w:pPr>
    </w:p>
    <w:p w:rsidR="00C14537" w:rsidRPr="005471D1" w:rsidRDefault="00C14537" w:rsidP="00E2487F">
      <w:pPr>
        <w:spacing w:after="0" w:line="240" w:lineRule="auto"/>
        <w:jc w:val="both"/>
        <w:rPr>
          <w:rFonts w:ascii="Arial" w:hAnsi="Arial" w:cs="Arial"/>
          <w:noProof/>
          <w:lang w:val="pl-PL"/>
        </w:rPr>
      </w:pPr>
    </w:p>
    <w:p w:rsidR="002E3C12" w:rsidRPr="005471D1" w:rsidRDefault="002E3C12" w:rsidP="00E2487F">
      <w:pPr>
        <w:spacing w:after="0" w:line="240" w:lineRule="auto"/>
        <w:rPr>
          <w:rFonts w:ascii="Arial" w:hAnsi="Arial" w:cs="Arial"/>
          <w:b/>
          <w:i/>
          <w:noProof/>
        </w:rPr>
      </w:pPr>
    </w:p>
    <w:p w:rsidR="000251A1" w:rsidRPr="005471D1" w:rsidRDefault="00100B75" w:rsidP="00E2487F">
      <w:pPr>
        <w:spacing w:after="0" w:line="240" w:lineRule="auto"/>
        <w:jc w:val="center"/>
        <w:rPr>
          <w:rFonts w:ascii="Arial" w:hAnsi="Arial" w:cs="Arial"/>
          <w:i/>
          <w:noProof/>
          <w:sz w:val="20"/>
          <w:szCs w:val="20"/>
        </w:rPr>
      </w:pPr>
      <w:r w:rsidRPr="005471D1">
        <w:rPr>
          <w:rFonts w:ascii="Arial" w:hAnsi="Arial" w:cs="Arial"/>
          <w:b/>
          <w:i/>
          <w:noProof/>
          <w:sz w:val="20"/>
          <w:szCs w:val="20"/>
        </w:rPr>
        <w:t>Tabela 7</w:t>
      </w:r>
      <w:r w:rsidRPr="005471D1">
        <w:rPr>
          <w:rFonts w:ascii="Arial" w:hAnsi="Arial" w:cs="Arial"/>
          <w:i/>
          <w:noProof/>
          <w:sz w:val="20"/>
          <w:szCs w:val="20"/>
        </w:rPr>
        <w:t>.</w:t>
      </w:r>
      <w:r w:rsidR="000251A1" w:rsidRPr="005471D1">
        <w:rPr>
          <w:rFonts w:ascii="Arial" w:hAnsi="Arial" w:cs="Arial"/>
          <w:i/>
          <w:noProof/>
          <w:sz w:val="20"/>
          <w:szCs w:val="20"/>
        </w:rPr>
        <w:t xml:space="preserve"> Osobine suspenzije bentonita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8"/>
        <w:gridCol w:w="2140"/>
      </w:tblGrid>
      <w:tr w:rsidR="000251A1" w:rsidRPr="005471D1" w:rsidTr="00E2487F">
        <w:trPr>
          <w:trHeight w:hRule="exact" w:val="42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Kapacitet jonske izmjene</w:t>
            </w:r>
          </w:p>
        </w:tc>
        <w:tc>
          <w:tcPr>
            <w:tcW w:w="213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71(73)(mekv/100g)</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pH koncetracije</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7-8,5</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Sedimentacioni volumen</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23 cm</w:t>
            </w:r>
            <w:r w:rsidRPr="005471D1">
              <w:rPr>
                <w:rFonts w:ascii="Arial" w:hAnsi="Arial" w:cs="Arial"/>
                <w:noProof/>
                <w:vertAlign w:val="superscript"/>
              </w:rPr>
              <w:t>3</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Bubrivost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25 ml</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Viskozitet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 cp</w:t>
            </w:r>
          </w:p>
        </w:tc>
      </w:tr>
      <w:tr w:rsidR="000251A1" w:rsidRPr="005471D1" w:rsidTr="00E2487F">
        <w:trPr>
          <w:trHeight w:hRule="exact" w:val="284"/>
          <w:jc w:val="center"/>
        </w:trPr>
        <w:tc>
          <w:tcPr>
            <w:tcW w:w="3238" w:type="dxa"/>
            <w:vAlign w:val="center"/>
          </w:tcPr>
          <w:p w:rsidR="000251A1" w:rsidRPr="005471D1" w:rsidRDefault="00EB6727" w:rsidP="00E2487F">
            <w:pPr>
              <w:spacing w:after="0" w:line="240" w:lineRule="auto"/>
              <w:jc w:val="center"/>
              <w:rPr>
                <w:rFonts w:ascii="Arial" w:hAnsi="Arial" w:cs="Arial"/>
                <w:noProof/>
              </w:rPr>
            </w:pPr>
            <w:r w:rsidRPr="005471D1">
              <w:rPr>
                <w:rFonts w:ascii="Arial" w:hAnsi="Arial" w:cs="Arial"/>
                <w:noProof/>
              </w:rPr>
              <w:t>Tiskotropija: g</w:t>
            </w:r>
            <w:r w:rsidR="000251A1" w:rsidRPr="005471D1">
              <w:rPr>
                <w:rFonts w:ascii="Arial" w:hAnsi="Arial" w:cs="Arial"/>
                <w:noProof/>
              </w:rPr>
              <w:t>el 0</w:t>
            </w:r>
            <w:r w:rsidR="000251A1" w:rsidRPr="005471D1">
              <w:rPr>
                <w:rFonts w:ascii="Arial" w:hAnsi="Arial" w:cs="Arial"/>
                <w:noProof/>
                <w:vertAlign w:val="superscript"/>
              </w:rPr>
              <w:t>/</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 xml:space="preserve">                           gel 10</w:t>
            </w:r>
            <w:r w:rsidRPr="005471D1">
              <w:rPr>
                <w:rFonts w:ascii="Arial" w:hAnsi="Arial" w:cs="Arial"/>
                <w:noProof/>
                <w:vertAlign w:val="superscript"/>
              </w:rPr>
              <w: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 g</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25 g</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Filtracija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 ml</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Debljina kolača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 mm</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Vlaga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10 %</w:t>
            </w:r>
          </w:p>
        </w:tc>
      </w:tr>
    </w:tbl>
    <w:p w:rsidR="00E2487F" w:rsidRPr="005471D1" w:rsidRDefault="00E2487F" w:rsidP="00E2487F">
      <w:pPr>
        <w:spacing w:after="0" w:line="240" w:lineRule="auto"/>
        <w:rPr>
          <w:rFonts w:ascii="Arial" w:hAnsi="Arial" w:cs="Arial"/>
          <w:noProof/>
          <w:lang w:val="pl-PL"/>
        </w:rPr>
      </w:pPr>
    </w:p>
    <w:p w:rsidR="005D4893" w:rsidRPr="005471D1" w:rsidRDefault="000251A1" w:rsidP="00E2487F">
      <w:pPr>
        <w:spacing w:after="0" w:line="240" w:lineRule="auto"/>
        <w:rPr>
          <w:rFonts w:ascii="Arial" w:hAnsi="Arial" w:cs="Arial"/>
          <w:noProof/>
          <w:lang w:val="pl-PL"/>
        </w:rPr>
      </w:pPr>
      <w:r w:rsidRPr="005471D1">
        <w:rPr>
          <w:rFonts w:ascii="Arial" w:hAnsi="Arial" w:cs="Arial"/>
          <w:noProof/>
          <w:lang w:val="pl-PL"/>
        </w:rPr>
        <w:t>Ispitivanja vršena na srednjem komercijalnom uzorku, prema podacima Geozavoda –</w:t>
      </w:r>
      <w:r w:rsidR="00822056" w:rsidRPr="005471D1">
        <w:rPr>
          <w:rFonts w:ascii="Arial" w:hAnsi="Arial" w:cs="Arial"/>
          <w:noProof/>
          <w:lang w:val="pl-PL"/>
        </w:rPr>
        <w:t xml:space="preserve"> </w:t>
      </w:r>
      <w:r w:rsidRPr="005471D1">
        <w:rPr>
          <w:rFonts w:ascii="Arial" w:hAnsi="Arial" w:cs="Arial"/>
          <w:noProof/>
          <w:lang w:val="pl-PL"/>
        </w:rPr>
        <w:t>Beograd, pokazala su sledeće rezultate:</w:t>
      </w:r>
    </w:p>
    <w:p w:rsidR="00E2487F" w:rsidRPr="005471D1" w:rsidRDefault="00E2487F" w:rsidP="00E2487F">
      <w:pPr>
        <w:spacing w:after="0" w:line="240" w:lineRule="auto"/>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rPr>
      </w:pPr>
      <w:r w:rsidRPr="005471D1">
        <w:rPr>
          <w:rFonts w:ascii="Arial" w:hAnsi="Arial" w:cs="Arial"/>
          <w:b/>
          <w:i/>
          <w:noProof/>
          <w:sz w:val="20"/>
          <w:szCs w:val="20"/>
        </w:rPr>
        <w:t xml:space="preserve">Tabela </w:t>
      </w:r>
      <w:r w:rsidR="007D418E" w:rsidRPr="005471D1">
        <w:rPr>
          <w:rFonts w:ascii="Arial" w:hAnsi="Arial" w:cs="Arial"/>
          <w:b/>
          <w:i/>
          <w:noProof/>
          <w:sz w:val="20"/>
          <w:szCs w:val="20"/>
        </w:rPr>
        <w:t>8</w:t>
      </w:r>
      <w:r w:rsidRPr="005471D1">
        <w:rPr>
          <w:rFonts w:ascii="Arial" w:hAnsi="Arial" w:cs="Arial"/>
          <w:b/>
          <w:i/>
          <w:noProof/>
          <w:sz w:val="20"/>
          <w:szCs w:val="20"/>
        </w:rPr>
        <w:t>.</w:t>
      </w:r>
      <w:r w:rsidR="000251A1" w:rsidRPr="005471D1">
        <w:rPr>
          <w:rFonts w:ascii="Arial" w:hAnsi="Arial" w:cs="Arial"/>
          <w:i/>
          <w:noProof/>
          <w:sz w:val="20"/>
          <w:szCs w:val="20"/>
        </w:rPr>
        <w:t xml:space="preserve"> Osobine komercijalnog bentonita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52"/>
        <w:gridCol w:w="2126"/>
      </w:tblGrid>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Sedimentacioni volumen: na tip sirov.</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na tip aktiv.</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28 cm</w:t>
            </w:r>
            <w:r w:rsidRPr="005471D1">
              <w:rPr>
                <w:rFonts w:ascii="Arial" w:hAnsi="Arial" w:cs="Arial"/>
                <w:noProof/>
                <w:vertAlign w:val="superscript"/>
              </w:rPr>
              <w:t>3</w:t>
            </w:r>
          </w:p>
          <w:p w:rsidR="000251A1" w:rsidRPr="005471D1" w:rsidRDefault="000251A1" w:rsidP="00E2487F">
            <w:pPr>
              <w:spacing w:after="0" w:line="240" w:lineRule="auto"/>
              <w:jc w:val="center"/>
              <w:rPr>
                <w:rFonts w:ascii="Arial" w:hAnsi="Arial" w:cs="Arial"/>
                <w:noProof/>
                <w:vertAlign w:val="superscript"/>
              </w:rPr>
            </w:pPr>
            <w:r w:rsidRPr="005471D1">
              <w:rPr>
                <w:rFonts w:ascii="Arial" w:hAnsi="Arial" w:cs="Arial"/>
                <w:noProof/>
              </w:rPr>
              <w:t>97 cm</w:t>
            </w:r>
            <w:r w:rsidRPr="005471D1">
              <w:rPr>
                <w:rFonts w:ascii="Arial" w:hAnsi="Arial" w:cs="Arial"/>
                <w:noProof/>
                <w:vertAlign w:val="superscript"/>
              </w:rPr>
              <w:t>3</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Bubrivost:                         PIM-10</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290 Em</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519 Em</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Viskozitet:                        PIM-10</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 cp</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15 cp</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Filtracija:                           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 ml</w:t>
            </w:r>
          </w:p>
        </w:tc>
      </w:tr>
    </w:tbl>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Tehnološke analize pojedinih slojeva bentonita potvrdile su da se u ležištu nalaz</w:t>
      </w:r>
      <w:r w:rsidR="00AA4712" w:rsidRPr="005471D1">
        <w:rPr>
          <w:rFonts w:ascii="Arial" w:hAnsi="Arial" w:cs="Arial"/>
          <w:noProof/>
        </w:rPr>
        <w:t>e slojevi bentonita različitih g</w:t>
      </w:r>
      <w:r w:rsidRPr="005471D1">
        <w:rPr>
          <w:rFonts w:ascii="Arial" w:hAnsi="Arial" w:cs="Arial"/>
          <w:noProof/>
        </w:rPr>
        <w:t>eološk</w:t>
      </w:r>
      <w:r w:rsidR="00822056" w:rsidRPr="005471D1">
        <w:rPr>
          <w:rFonts w:ascii="Arial" w:hAnsi="Arial" w:cs="Arial"/>
          <w:noProof/>
        </w:rPr>
        <w:t>i</w:t>
      </w:r>
      <w:r w:rsidRPr="005471D1">
        <w:rPr>
          <w:rFonts w:ascii="Arial" w:hAnsi="Arial" w:cs="Arial"/>
          <w:noProof/>
        </w:rPr>
        <w:t>h osobina, kojim se mora prilagođavati tehnološki proces sa</w:t>
      </w:r>
      <w:r w:rsidR="00E2487F" w:rsidRPr="005471D1">
        <w:rPr>
          <w:rFonts w:ascii="Arial" w:hAnsi="Arial" w:cs="Arial"/>
          <w:noProof/>
        </w:rPr>
        <w:t xml:space="preserve"> aktivacijom sirovog bentonita.</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Pored toga prisustvo rožnaca koji se naizmjenično smjenjuju sa slojevima bentonita zahtijeva selektivnu eksploataciju u cilju dobijanja određenih varijeteta bentonita i odvajanja rožnaca.</w:t>
      </w: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Bentonit iz ležišta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je kalcijumskog tipa. U prirodnom stanju nije aktivan, dok mu se sadržaj aktivnog montmorionita kreće u rasponu od 30-50%. Zbog toga se bentonit mora aktivirati, tj.mora se Ca tip vještački prevesti, u procesu aktivizacije, u Na-bentonit, koji tek tada st</w:t>
      </w:r>
      <w:r w:rsidR="00E2487F" w:rsidRPr="005471D1">
        <w:rPr>
          <w:rFonts w:ascii="Arial" w:hAnsi="Arial" w:cs="Arial"/>
          <w:noProof/>
          <w:lang w:val="pl-PL"/>
        </w:rPr>
        <w:t>iče tzv. bentonitske osobine.</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lastRenderedPageBreak/>
        <w:t xml:space="preserve">S obzirom na kvalitet, osnovna orjentacija primjene bentonita ležišta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822056" w:rsidRPr="005471D1">
        <w:rPr>
          <w:rFonts w:ascii="Arial" w:hAnsi="Arial" w:cs="Arial"/>
          <w:noProof/>
          <w:lang w:val="pl-PL"/>
        </w:rPr>
        <w:t xml:space="preserve"> </w:t>
      </w:r>
      <w:r w:rsidRPr="005471D1">
        <w:rPr>
          <w:rFonts w:ascii="Arial" w:hAnsi="Arial" w:cs="Arial"/>
          <w:noProof/>
          <w:lang w:val="pl-PL"/>
        </w:rPr>
        <w:t>usmjerena je ka proizvodima za dubinsko bušenje i injektažu, punila, pesticide i sredstva za bistrenje pića.</w:t>
      </w:r>
    </w:p>
    <w:p w:rsidR="00E2487F" w:rsidRPr="005471D1" w:rsidRDefault="00E2487F" w:rsidP="00E2487F">
      <w:pPr>
        <w:spacing w:after="0" w:line="240" w:lineRule="auto"/>
        <w:jc w:val="both"/>
        <w:rPr>
          <w:rFonts w:ascii="Arial" w:hAnsi="Arial" w:cs="Arial"/>
          <w:noProof/>
          <w:lang w:val="pl-PL"/>
        </w:rPr>
      </w:pPr>
    </w:p>
    <w:p w:rsidR="002E4676" w:rsidRPr="005471D1" w:rsidRDefault="009060D0" w:rsidP="00AC16EC">
      <w:pPr>
        <w:pStyle w:val="Heading1"/>
        <w:numPr>
          <w:ilvl w:val="0"/>
          <w:numId w:val="17"/>
        </w:numPr>
        <w:ind w:left="360"/>
        <w:jc w:val="both"/>
        <w:rPr>
          <w:noProof/>
        </w:rPr>
      </w:pPr>
      <w:bookmarkStart w:id="3" w:name="_Toc4655951"/>
      <w:r w:rsidRPr="005471D1">
        <w:rPr>
          <w:noProof/>
        </w:rPr>
        <w:t>ROK TRAJANJA KONCESIJE</w:t>
      </w:r>
      <w:bookmarkEnd w:id="3"/>
    </w:p>
    <w:p w:rsidR="00E2487F" w:rsidRPr="005471D1" w:rsidRDefault="00E2487F" w:rsidP="00E2487F">
      <w:pPr>
        <w:pStyle w:val="BodyText"/>
        <w:spacing w:after="0" w:line="240" w:lineRule="auto"/>
        <w:jc w:val="both"/>
        <w:rPr>
          <w:rFonts w:ascii="Arial" w:hAnsi="Arial" w:cs="Arial"/>
          <w:noProof/>
          <w:lang w:val="sv-SE"/>
        </w:rPr>
      </w:pPr>
    </w:p>
    <w:p w:rsidR="00FF4C30" w:rsidRPr="005471D1" w:rsidRDefault="00100B75" w:rsidP="00E2487F">
      <w:pPr>
        <w:pStyle w:val="BodyText"/>
        <w:spacing w:after="0" w:line="240" w:lineRule="auto"/>
        <w:jc w:val="both"/>
        <w:rPr>
          <w:rFonts w:ascii="Arial" w:hAnsi="Arial" w:cs="Arial"/>
          <w:noProof/>
          <w:lang w:val="sv-SE"/>
        </w:rPr>
      </w:pPr>
      <w:r w:rsidRPr="005471D1">
        <w:rPr>
          <w:rFonts w:ascii="Arial" w:hAnsi="Arial" w:cs="Arial"/>
          <w:noProof/>
          <w:lang w:val="sv-SE"/>
        </w:rPr>
        <w:t>Vrijeme eksploatacije nekog ležišta mineralne sirovine (vijek eksploatacije) u direktnoj je zavisnosti od utvrđenih rezervi korisne sirovine, godišnjeg kapaciteta eksploatacije i obrade, koji pak zavisi od eksploatacionih uslova u ležištu, dužine transporta do postrojenja z</w:t>
      </w:r>
      <w:r w:rsidR="00214CE8" w:rsidRPr="005471D1">
        <w:rPr>
          <w:rFonts w:ascii="Arial" w:hAnsi="Arial" w:cs="Arial"/>
          <w:noProof/>
          <w:lang w:val="sv-SE"/>
        </w:rPr>
        <w:t xml:space="preserve">a obradu, udaljenosti tržišta, </w:t>
      </w:r>
      <w:r w:rsidRPr="005471D1">
        <w:rPr>
          <w:rFonts w:ascii="Arial" w:hAnsi="Arial" w:cs="Arial"/>
          <w:noProof/>
          <w:lang w:val="sv-SE"/>
        </w:rPr>
        <w:t>zahtjeva tržišta i dr.</w:t>
      </w:r>
    </w:p>
    <w:p w:rsidR="00E2487F" w:rsidRPr="005471D1" w:rsidRDefault="00E2487F" w:rsidP="00E2487F">
      <w:pPr>
        <w:pStyle w:val="BodyText"/>
        <w:spacing w:after="0" w:line="240" w:lineRule="auto"/>
        <w:jc w:val="both"/>
        <w:rPr>
          <w:rFonts w:ascii="Arial" w:hAnsi="Arial" w:cs="Arial"/>
          <w:noProof/>
          <w:lang w:val="sv-SE"/>
        </w:rPr>
      </w:pPr>
    </w:p>
    <w:p w:rsidR="00797B1A" w:rsidRPr="005471D1" w:rsidRDefault="00797B1A" w:rsidP="00E2487F">
      <w:pPr>
        <w:pStyle w:val="BodyText"/>
        <w:spacing w:after="0" w:line="240" w:lineRule="auto"/>
        <w:jc w:val="both"/>
        <w:rPr>
          <w:rFonts w:ascii="Arial" w:hAnsi="Arial" w:cs="Arial"/>
          <w:noProof/>
          <w:lang w:val="pl-PL"/>
        </w:rPr>
      </w:pPr>
      <w:r w:rsidRPr="005471D1">
        <w:rPr>
          <w:rFonts w:ascii="Arial" w:hAnsi="Arial" w:cs="Arial"/>
          <w:noProof/>
          <w:lang w:val="pl-PL"/>
        </w:rPr>
        <w:t>Na osnovu najnovijeg podatka o količinama rezervi bentonita</w:t>
      </w:r>
      <w:r w:rsidR="002D2ECD" w:rsidRPr="005471D1">
        <w:rPr>
          <w:rFonts w:ascii="Arial" w:hAnsi="Arial" w:cs="Arial"/>
          <w:noProof/>
          <w:lang w:val="pl-PL"/>
        </w:rPr>
        <w:t>,</w:t>
      </w:r>
      <w:r w:rsidRPr="005471D1">
        <w:rPr>
          <w:rFonts w:ascii="Arial" w:hAnsi="Arial" w:cs="Arial"/>
          <w:noProof/>
          <w:lang w:val="pl-PL"/>
        </w:rPr>
        <w:t xml:space="preserve"> koj</w:t>
      </w:r>
      <w:r w:rsidR="002D2ECD" w:rsidRPr="005471D1">
        <w:rPr>
          <w:rFonts w:ascii="Arial" w:hAnsi="Arial" w:cs="Arial"/>
          <w:noProof/>
          <w:lang w:val="pl-PL"/>
        </w:rPr>
        <w:t>i</w:t>
      </w:r>
      <w:r w:rsidRPr="005471D1">
        <w:rPr>
          <w:rFonts w:ascii="Arial" w:hAnsi="Arial" w:cs="Arial"/>
          <w:noProof/>
          <w:lang w:val="pl-PL"/>
        </w:rPr>
        <w:t xml:space="preserve"> je </w:t>
      </w:r>
      <w:r w:rsidR="002D2ECD" w:rsidRPr="005471D1">
        <w:rPr>
          <w:rFonts w:ascii="Arial" w:hAnsi="Arial" w:cs="Arial"/>
          <w:noProof/>
          <w:lang w:val="pl-PL"/>
        </w:rPr>
        <w:t>dat</w:t>
      </w:r>
      <w:r w:rsidRPr="005471D1">
        <w:rPr>
          <w:rFonts w:ascii="Arial" w:hAnsi="Arial" w:cs="Arial"/>
          <w:noProof/>
          <w:lang w:val="pl-PL"/>
        </w:rPr>
        <w:t xml:space="preserve"> u Rješenju Republičkog sekretarijata za privredu o zatvaranju Rudnika bentonita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D2ECD" w:rsidRPr="005471D1">
        <w:rPr>
          <w:rFonts w:ascii="Arial" w:hAnsi="Arial" w:cs="Arial"/>
          <w:noProof/>
          <w:lang w:val="pl-PL"/>
        </w:rPr>
        <w:t>,</w:t>
      </w:r>
      <w:r w:rsidRPr="005471D1">
        <w:rPr>
          <w:rFonts w:ascii="Arial" w:hAnsi="Arial" w:cs="Arial"/>
          <w:noProof/>
          <w:lang w:val="pl-PL"/>
        </w:rPr>
        <w:t xml:space="preserve"> na dan 31.12.1970.</w:t>
      </w:r>
      <w:r w:rsidR="00822056" w:rsidRPr="005471D1">
        <w:rPr>
          <w:rFonts w:ascii="Arial" w:hAnsi="Arial" w:cs="Arial"/>
          <w:noProof/>
          <w:lang w:val="pl-PL"/>
        </w:rPr>
        <w:t xml:space="preserve"> </w:t>
      </w:r>
      <w:r w:rsidRPr="005471D1">
        <w:rPr>
          <w:rFonts w:ascii="Arial" w:hAnsi="Arial" w:cs="Arial"/>
          <w:noProof/>
          <w:lang w:val="pl-PL"/>
        </w:rPr>
        <w:t>godine</w:t>
      </w:r>
      <w:r w:rsidR="002D2ECD" w:rsidRPr="005471D1">
        <w:rPr>
          <w:rFonts w:ascii="Arial" w:hAnsi="Arial" w:cs="Arial"/>
          <w:noProof/>
          <w:lang w:val="pl-PL"/>
        </w:rPr>
        <w:t>,</w:t>
      </w:r>
      <w:r w:rsidRPr="005471D1">
        <w:rPr>
          <w:rFonts w:ascii="Arial" w:hAnsi="Arial" w:cs="Arial"/>
          <w:noProof/>
          <w:lang w:val="pl-PL"/>
        </w:rPr>
        <w:t xml:space="preserve"> preostale rezerve bentonita u ležištu</w:t>
      </w:r>
      <w:r w:rsidR="00E2487F" w:rsidRPr="005471D1">
        <w:rPr>
          <w:rFonts w:ascii="Arial" w:hAnsi="Arial" w:cs="Arial"/>
          <w:noProof/>
          <w:lang w:val="pl-PL"/>
        </w:rPr>
        <w:t xml:space="preserve"> iznose 1 680 000 t.</w:t>
      </w:r>
    </w:p>
    <w:p w:rsidR="00E2487F" w:rsidRPr="005471D1" w:rsidRDefault="00E2487F" w:rsidP="00E2487F">
      <w:pPr>
        <w:pStyle w:val="BodyText"/>
        <w:spacing w:after="0" w:line="240" w:lineRule="auto"/>
        <w:jc w:val="both"/>
        <w:rPr>
          <w:rFonts w:ascii="Arial" w:hAnsi="Arial" w:cs="Arial"/>
          <w:noProof/>
          <w:lang w:val="pl-PL"/>
        </w:rPr>
      </w:pPr>
    </w:p>
    <w:p w:rsidR="00913DB8" w:rsidRPr="005471D1" w:rsidRDefault="00913DB8"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Ovim koncesionim aktom daje se maksimalni rok koncesije za eksploataciju </w:t>
      </w:r>
      <w:r w:rsidR="00FC4977" w:rsidRPr="005471D1">
        <w:rPr>
          <w:rFonts w:ascii="Arial" w:hAnsi="Arial" w:cs="Arial"/>
          <w:noProof/>
          <w:lang w:val="pl-PL"/>
        </w:rPr>
        <w:t>bentonita</w:t>
      </w:r>
      <w:r w:rsidR="002E3C12" w:rsidRPr="005471D1">
        <w:rPr>
          <w:rFonts w:ascii="Arial" w:hAnsi="Arial" w:cs="Arial"/>
          <w:noProof/>
          <w:lang w:val="pl-PL"/>
        </w:rPr>
        <w:t xml:space="preserve"> </w:t>
      </w:r>
      <w:r w:rsidR="00107794" w:rsidRPr="005471D1">
        <w:rPr>
          <w:rFonts w:ascii="Arial" w:hAnsi="Arial" w:cs="Arial"/>
          <w:noProof/>
          <w:lang w:val="pl-PL"/>
        </w:rPr>
        <w:t xml:space="preserve">iz </w:t>
      </w:r>
      <w:r w:rsidR="00797B1A" w:rsidRPr="005471D1">
        <w:rPr>
          <w:rFonts w:ascii="Arial" w:hAnsi="Arial" w:cs="Arial"/>
          <w:noProof/>
          <w:lang w:val="pl-PL"/>
        </w:rPr>
        <w:t>ležišta</w:t>
      </w:r>
      <w:r w:rsidR="002E3C12" w:rsidRPr="005471D1">
        <w:rPr>
          <w:rFonts w:ascii="Arial" w:hAnsi="Arial" w:cs="Arial"/>
          <w:noProof/>
          <w:lang w:val="pl-PL"/>
        </w:rPr>
        <w:t xml:space="preserve">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E3C12" w:rsidRPr="005471D1">
        <w:rPr>
          <w:rFonts w:ascii="Arial" w:hAnsi="Arial" w:cs="Arial"/>
          <w:noProof/>
          <w:lang w:val="pl-PL"/>
        </w:rPr>
        <w:t xml:space="preserve"> </w:t>
      </w:r>
      <w:r w:rsidRPr="005471D1">
        <w:rPr>
          <w:rFonts w:ascii="Arial" w:hAnsi="Arial" w:cs="Arial"/>
          <w:noProof/>
          <w:lang w:val="pl-PL"/>
        </w:rPr>
        <w:t xml:space="preserve">na period od 30 godina, sa minimalnom godišnjom proizvodnjom od </w:t>
      </w:r>
      <w:r w:rsidR="00FF4C30" w:rsidRPr="005471D1">
        <w:rPr>
          <w:rFonts w:ascii="Arial" w:hAnsi="Arial" w:cs="Arial"/>
          <w:noProof/>
          <w:lang w:val="pl-PL"/>
        </w:rPr>
        <w:t>50</w:t>
      </w:r>
      <w:r w:rsidRPr="005471D1">
        <w:rPr>
          <w:rFonts w:ascii="Arial" w:hAnsi="Arial" w:cs="Arial"/>
          <w:noProof/>
          <w:lang w:val="pl-PL"/>
        </w:rPr>
        <w:t xml:space="preserve">.000 </w:t>
      </w:r>
      <w:r w:rsidR="00FF4C30" w:rsidRPr="005471D1">
        <w:rPr>
          <w:rFonts w:ascii="Arial" w:hAnsi="Arial" w:cs="Arial"/>
          <w:noProof/>
          <w:lang w:val="pl-PL"/>
        </w:rPr>
        <w:t>t bentonita.</w:t>
      </w:r>
    </w:p>
    <w:p w:rsidR="00E2487F" w:rsidRPr="005471D1" w:rsidRDefault="00E2487F" w:rsidP="00E2487F">
      <w:pPr>
        <w:pStyle w:val="BodyText"/>
        <w:spacing w:after="0" w:line="240" w:lineRule="auto"/>
        <w:jc w:val="both"/>
        <w:rPr>
          <w:rFonts w:ascii="Arial" w:hAnsi="Arial" w:cs="Arial"/>
          <w:noProof/>
          <w:lang w:val="pl-PL"/>
        </w:rPr>
      </w:pPr>
    </w:p>
    <w:p w:rsidR="005D5782" w:rsidRPr="005471D1" w:rsidRDefault="00913DB8"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Koncesija za eksploataciju </w:t>
      </w:r>
      <w:r w:rsidR="00FF4C30" w:rsidRPr="005471D1">
        <w:rPr>
          <w:rFonts w:ascii="Arial" w:hAnsi="Arial" w:cs="Arial"/>
          <w:noProof/>
          <w:lang w:val="pl-PL"/>
        </w:rPr>
        <w:t>bentonita</w:t>
      </w:r>
      <w:r w:rsidRPr="005471D1">
        <w:rPr>
          <w:rFonts w:ascii="Arial" w:hAnsi="Arial" w:cs="Arial"/>
          <w:noProof/>
          <w:lang w:val="pl-PL"/>
        </w:rPr>
        <w:t xml:space="preserve"> iz </w:t>
      </w:r>
      <w:r w:rsidR="00FF4C30" w:rsidRPr="005471D1">
        <w:rPr>
          <w:rFonts w:ascii="Arial" w:hAnsi="Arial" w:cs="Arial"/>
          <w:noProof/>
          <w:lang w:val="pl-PL"/>
        </w:rPr>
        <w:t>ležišta</w:t>
      </w:r>
      <w:r w:rsidR="00775510" w:rsidRPr="005471D1">
        <w:rPr>
          <w:rFonts w:ascii="Arial" w:hAnsi="Arial" w:cs="Arial"/>
          <w:noProof/>
          <w:lang w:val="pl-PL"/>
        </w:rPr>
        <w:t xml:space="preserve">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daje se na maksimaln</w:t>
      </w:r>
      <w:r w:rsidR="000378DB" w:rsidRPr="005471D1">
        <w:rPr>
          <w:rFonts w:ascii="Arial" w:hAnsi="Arial" w:cs="Arial"/>
          <w:noProof/>
          <w:lang w:val="pl-PL"/>
        </w:rPr>
        <w:t>i period od 30 godina, od čega:</w:t>
      </w:r>
    </w:p>
    <w:p w:rsidR="000378DB" w:rsidRPr="005471D1" w:rsidRDefault="000378DB" w:rsidP="00E2487F">
      <w:pPr>
        <w:pStyle w:val="BodyText"/>
        <w:spacing w:after="0" w:line="240" w:lineRule="auto"/>
        <w:jc w:val="both"/>
        <w:rPr>
          <w:rFonts w:ascii="Arial" w:hAnsi="Arial" w:cs="Arial"/>
          <w:noProof/>
          <w:lang w:val="pl-PL"/>
        </w:rPr>
      </w:pPr>
    </w:p>
    <w:p w:rsidR="00913DB8" w:rsidRPr="005471D1" w:rsidRDefault="00913DB8" w:rsidP="00E2487F">
      <w:pPr>
        <w:pStyle w:val="ListParagraph"/>
        <w:numPr>
          <w:ilvl w:val="0"/>
          <w:numId w:val="19"/>
        </w:numPr>
        <w:shd w:val="clear" w:color="auto" w:fill="FFFFFF"/>
        <w:spacing w:after="0" w:line="240" w:lineRule="auto"/>
        <w:contextualSpacing w:val="0"/>
        <w:jc w:val="both"/>
        <w:rPr>
          <w:rFonts w:ascii="Arial" w:eastAsia="Times New Roman" w:hAnsi="Arial" w:cs="Arial"/>
          <w:noProof/>
          <w:lang w:val="pl-PL"/>
        </w:rPr>
      </w:pPr>
      <w:r w:rsidRPr="005471D1">
        <w:rPr>
          <w:rFonts w:ascii="Arial" w:eastAsia="Times New Roman" w:hAnsi="Arial" w:cs="Arial"/>
          <w:noProof/>
          <w:lang w:val="pl-PL"/>
        </w:rPr>
        <w:t>jedna godina za</w:t>
      </w:r>
      <w:r w:rsidR="000E19B3" w:rsidRPr="005471D1">
        <w:rPr>
          <w:rFonts w:ascii="Arial" w:eastAsia="Times New Roman" w:hAnsi="Arial" w:cs="Arial"/>
          <w:noProof/>
          <w:lang w:val="pl-PL"/>
        </w:rPr>
        <w:t>: projektovanje i izvođenje detaljnih geoloških</w:t>
      </w:r>
      <w:r w:rsidRPr="005471D1">
        <w:rPr>
          <w:rFonts w:ascii="Arial" w:eastAsia="Times New Roman" w:hAnsi="Arial" w:cs="Arial"/>
          <w:noProof/>
          <w:lang w:val="pl-PL"/>
        </w:rPr>
        <w:t xml:space="preserve"> istraživanja, </w:t>
      </w:r>
    </w:p>
    <w:p w:rsidR="00913DB8" w:rsidRPr="005471D1" w:rsidRDefault="000E19B3" w:rsidP="00E2487F">
      <w:pPr>
        <w:pStyle w:val="ListParagraph"/>
        <w:numPr>
          <w:ilvl w:val="0"/>
          <w:numId w:val="18"/>
        </w:numPr>
        <w:shd w:val="clear" w:color="auto" w:fill="FFFFFF"/>
        <w:spacing w:after="0" w:line="240" w:lineRule="auto"/>
        <w:contextualSpacing w:val="0"/>
        <w:jc w:val="both"/>
        <w:rPr>
          <w:rFonts w:ascii="Arial" w:eastAsia="Times New Roman" w:hAnsi="Arial" w:cs="Arial"/>
          <w:noProof/>
          <w:lang w:val="pl-PL"/>
        </w:rPr>
      </w:pPr>
      <w:r w:rsidRPr="005471D1">
        <w:rPr>
          <w:rFonts w:ascii="Arial" w:hAnsi="Arial" w:cs="Arial"/>
          <w:noProof/>
          <w:lang w:val="pl-PL"/>
        </w:rPr>
        <w:t>dvije godine</w:t>
      </w:r>
      <w:r w:rsidR="00913DB8" w:rsidRPr="005471D1">
        <w:rPr>
          <w:rFonts w:ascii="Arial" w:hAnsi="Arial" w:cs="Arial"/>
          <w:noProof/>
          <w:lang w:val="pl-PL"/>
        </w:rPr>
        <w:t xml:space="preserve"> za: </w:t>
      </w:r>
      <w:r w:rsidR="009576A4" w:rsidRPr="005471D1">
        <w:rPr>
          <w:rFonts w:ascii="Arial" w:hAnsi="Arial" w:cs="Arial"/>
          <w:noProof/>
          <w:lang w:val="pl-PL"/>
        </w:rPr>
        <w:t xml:space="preserve">izradu elaborata o rezervama, </w:t>
      </w:r>
      <w:r w:rsidR="00913DB8" w:rsidRPr="005471D1">
        <w:rPr>
          <w:rFonts w:ascii="Arial" w:hAnsi="Arial" w:cs="Arial"/>
          <w:noProof/>
          <w:lang w:val="pl-PL"/>
        </w:rPr>
        <w:t xml:space="preserve">izradu rudarske </w:t>
      </w:r>
      <w:r w:rsidRPr="005471D1">
        <w:rPr>
          <w:rFonts w:ascii="Arial" w:hAnsi="Arial" w:cs="Arial"/>
          <w:noProof/>
          <w:lang w:val="pl-PL"/>
        </w:rPr>
        <w:t xml:space="preserve">tehničke </w:t>
      </w:r>
      <w:r w:rsidR="00913DB8" w:rsidRPr="005471D1">
        <w:rPr>
          <w:rFonts w:ascii="Arial" w:hAnsi="Arial" w:cs="Arial"/>
          <w:noProof/>
          <w:lang w:val="pl-PL"/>
        </w:rPr>
        <w:t xml:space="preserve">dokumentacije, pribavljanja odobrenja, saglasnosti i dozvola za izvođenje radova po istoj, pripremu ležišta za eksploataciju, instaliranje postrojenja i opreme potrebne za eksploataciju, kao i pribavljanje upotrebne dozvole za izgrađene objekte, </w:t>
      </w:r>
    </w:p>
    <w:p w:rsidR="00913DB8" w:rsidRDefault="00913DB8" w:rsidP="00E2487F">
      <w:pPr>
        <w:pStyle w:val="ListParagraph"/>
        <w:numPr>
          <w:ilvl w:val="0"/>
          <w:numId w:val="18"/>
        </w:numPr>
        <w:shd w:val="clear" w:color="auto" w:fill="FFFFFF"/>
        <w:spacing w:after="0" w:line="240" w:lineRule="auto"/>
        <w:contextualSpacing w:val="0"/>
        <w:jc w:val="both"/>
        <w:rPr>
          <w:rFonts w:ascii="Arial" w:eastAsia="Times New Roman" w:hAnsi="Arial" w:cs="Arial"/>
          <w:noProof/>
          <w:lang w:val="pl-PL"/>
        </w:rPr>
      </w:pPr>
      <w:r w:rsidRPr="005471D1">
        <w:rPr>
          <w:rFonts w:ascii="Arial" w:eastAsia="Times New Roman" w:hAnsi="Arial" w:cs="Arial"/>
          <w:noProof/>
          <w:lang w:val="pl-PL"/>
        </w:rPr>
        <w:t>2</w:t>
      </w:r>
      <w:r w:rsidR="000E19B3" w:rsidRPr="005471D1">
        <w:rPr>
          <w:rFonts w:ascii="Arial" w:eastAsia="Times New Roman" w:hAnsi="Arial" w:cs="Arial"/>
          <w:noProof/>
          <w:lang w:val="pl-PL"/>
        </w:rPr>
        <w:t>7</w:t>
      </w:r>
      <w:r w:rsidR="00D7140B" w:rsidRPr="005471D1">
        <w:rPr>
          <w:rFonts w:ascii="Arial" w:eastAsia="Times New Roman" w:hAnsi="Arial" w:cs="Arial"/>
          <w:noProof/>
          <w:lang w:val="pl-PL"/>
        </w:rPr>
        <w:t xml:space="preserve"> (dvadeset sedam</w:t>
      </w:r>
      <w:r w:rsidRPr="005471D1">
        <w:rPr>
          <w:rFonts w:ascii="Arial" w:eastAsia="Times New Roman" w:hAnsi="Arial" w:cs="Arial"/>
          <w:noProof/>
          <w:lang w:val="pl-PL"/>
        </w:rPr>
        <w:t>) godina za eksploataciju mineralne sirovine.</w:t>
      </w:r>
    </w:p>
    <w:p w:rsidR="00A53B15" w:rsidRDefault="00A53B15" w:rsidP="00A53B15">
      <w:pPr>
        <w:shd w:val="clear" w:color="auto" w:fill="FFFFFF"/>
        <w:spacing w:after="0" w:line="240" w:lineRule="auto"/>
        <w:ind w:left="360"/>
        <w:jc w:val="both"/>
        <w:rPr>
          <w:rFonts w:ascii="Arial" w:eastAsia="Times New Roman" w:hAnsi="Arial" w:cs="Arial"/>
          <w:lang w:val="sr-Latn-CS"/>
        </w:rPr>
      </w:pPr>
    </w:p>
    <w:p w:rsidR="00A53B15" w:rsidRPr="00A53B15" w:rsidRDefault="00A53B15" w:rsidP="00A53B15">
      <w:pPr>
        <w:shd w:val="clear" w:color="auto" w:fill="FFFFFF"/>
        <w:spacing w:after="0" w:line="240" w:lineRule="auto"/>
        <w:jc w:val="both"/>
        <w:rPr>
          <w:rFonts w:ascii="Arial" w:eastAsia="Times New Roman" w:hAnsi="Arial" w:cs="Arial"/>
          <w:lang w:val="sr-Latn-CS"/>
        </w:rPr>
      </w:pPr>
      <w:r w:rsidRPr="00A53B15">
        <w:rPr>
          <w:rFonts w:ascii="Arial" w:eastAsia="Times New Roman" w:hAnsi="Arial" w:cs="Arial"/>
          <w:lang w:val="sr-Latn-CS"/>
        </w:rPr>
        <w:t>U</w:t>
      </w:r>
      <w:proofErr w:type="spellStart"/>
      <w:r w:rsidRPr="00A53B15">
        <w:rPr>
          <w:rFonts w:ascii="Arial" w:eastAsia="Times New Roman" w:hAnsi="Arial" w:cs="Arial"/>
        </w:rPr>
        <w:t>kupan</w:t>
      </w:r>
      <w:proofErr w:type="spellEnd"/>
      <w:r w:rsidRPr="00A53B15">
        <w:rPr>
          <w:rFonts w:ascii="Arial" w:eastAsia="Times New Roman" w:hAnsi="Arial" w:cs="Arial"/>
        </w:rPr>
        <w:t xml:space="preserve"> </w:t>
      </w:r>
      <w:proofErr w:type="spellStart"/>
      <w:r w:rsidRPr="00A53B15">
        <w:rPr>
          <w:rFonts w:ascii="Arial" w:eastAsia="Times New Roman" w:hAnsi="Arial" w:cs="Arial"/>
        </w:rPr>
        <w:t>koncesioni</w:t>
      </w:r>
      <w:proofErr w:type="spellEnd"/>
      <w:r w:rsidRPr="00A53B15">
        <w:rPr>
          <w:rFonts w:ascii="Arial" w:eastAsia="Times New Roman" w:hAnsi="Arial" w:cs="Arial"/>
        </w:rPr>
        <w:t xml:space="preserve"> period, </w:t>
      </w:r>
      <w:proofErr w:type="spellStart"/>
      <w:r w:rsidRPr="00A53B15">
        <w:rPr>
          <w:rFonts w:ascii="Arial" w:eastAsia="Times New Roman" w:hAnsi="Arial" w:cs="Arial"/>
        </w:rPr>
        <w:t>koji</w:t>
      </w:r>
      <w:proofErr w:type="spellEnd"/>
      <w:r w:rsidRPr="00A53B15">
        <w:rPr>
          <w:rFonts w:ascii="Arial" w:eastAsia="Times New Roman" w:hAnsi="Arial" w:cs="Arial"/>
        </w:rPr>
        <w:t xml:space="preserve"> </w:t>
      </w:r>
      <w:proofErr w:type="spellStart"/>
      <w:r w:rsidRPr="00A53B15">
        <w:rPr>
          <w:rFonts w:ascii="Arial" w:eastAsia="Times New Roman" w:hAnsi="Arial" w:cs="Arial"/>
        </w:rPr>
        <w:t>obuhvata</w:t>
      </w:r>
      <w:proofErr w:type="spellEnd"/>
      <w:r w:rsidRPr="00A53B15">
        <w:rPr>
          <w:rFonts w:ascii="Arial" w:eastAsia="Times New Roman" w:hAnsi="Arial" w:cs="Arial"/>
        </w:rPr>
        <w:t xml:space="preserve"> </w:t>
      </w:r>
      <w:proofErr w:type="spellStart"/>
      <w:r w:rsidRPr="00A53B15">
        <w:rPr>
          <w:rFonts w:ascii="Arial" w:eastAsia="Times New Roman" w:hAnsi="Arial" w:cs="Arial"/>
        </w:rPr>
        <w:t>sve</w:t>
      </w:r>
      <w:proofErr w:type="spellEnd"/>
      <w:r w:rsidRPr="00A53B15">
        <w:rPr>
          <w:rFonts w:ascii="Arial" w:eastAsia="Times New Roman" w:hAnsi="Arial" w:cs="Arial"/>
        </w:rPr>
        <w:t xml:space="preserve"> gore </w:t>
      </w:r>
      <w:proofErr w:type="spellStart"/>
      <w:r w:rsidRPr="00A53B15">
        <w:rPr>
          <w:rFonts w:ascii="Arial" w:eastAsia="Times New Roman" w:hAnsi="Arial" w:cs="Arial"/>
        </w:rPr>
        <w:t>navedene</w:t>
      </w:r>
      <w:proofErr w:type="spellEnd"/>
      <w:r w:rsidRPr="00A53B15">
        <w:rPr>
          <w:rFonts w:ascii="Arial" w:eastAsia="Times New Roman" w:hAnsi="Arial" w:cs="Arial"/>
        </w:rPr>
        <w:t xml:space="preserve"> faze, ne </w:t>
      </w:r>
      <w:proofErr w:type="spellStart"/>
      <w:r w:rsidRPr="00A53B15">
        <w:rPr>
          <w:rFonts w:ascii="Arial" w:eastAsia="Times New Roman" w:hAnsi="Arial" w:cs="Arial"/>
        </w:rPr>
        <w:t>prelazi</w:t>
      </w:r>
      <w:proofErr w:type="spellEnd"/>
      <w:r w:rsidRPr="00A53B15">
        <w:rPr>
          <w:rFonts w:ascii="Arial" w:eastAsia="Times New Roman" w:hAnsi="Arial" w:cs="Arial"/>
        </w:rPr>
        <w:t xml:space="preserve"> </w:t>
      </w:r>
      <w:proofErr w:type="spellStart"/>
      <w:r w:rsidRPr="00A53B15">
        <w:rPr>
          <w:rFonts w:ascii="Arial" w:eastAsia="Times New Roman" w:hAnsi="Arial" w:cs="Arial"/>
        </w:rPr>
        <w:t>zakonom</w:t>
      </w:r>
      <w:proofErr w:type="spellEnd"/>
      <w:r w:rsidRPr="00A53B15">
        <w:rPr>
          <w:rFonts w:ascii="Arial" w:eastAsia="Times New Roman" w:hAnsi="Arial" w:cs="Arial"/>
        </w:rPr>
        <w:t xml:space="preserve"> </w:t>
      </w:r>
      <w:proofErr w:type="spellStart"/>
      <w:r w:rsidRPr="00A53B15">
        <w:rPr>
          <w:rFonts w:ascii="Arial" w:eastAsia="Times New Roman" w:hAnsi="Arial" w:cs="Arial"/>
        </w:rPr>
        <w:t>definisan</w:t>
      </w:r>
      <w:proofErr w:type="spellEnd"/>
      <w:r w:rsidRPr="00A53B15">
        <w:rPr>
          <w:rFonts w:ascii="Arial" w:eastAsia="Times New Roman" w:hAnsi="Arial" w:cs="Arial"/>
        </w:rPr>
        <w:t xml:space="preserve"> </w:t>
      </w:r>
      <w:proofErr w:type="spellStart"/>
      <w:r w:rsidRPr="00A53B15">
        <w:rPr>
          <w:rFonts w:ascii="Arial" w:eastAsia="Times New Roman" w:hAnsi="Arial" w:cs="Arial"/>
        </w:rPr>
        <w:t>rok</w:t>
      </w:r>
      <w:proofErr w:type="spellEnd"/>
      <w:r w:rsidRPr="00A53B15">
        <w:rPr>
          <w:rFonts w:ascii="Arial" w:eastAsia="Times New Roman" w:hAnsi="Arial" w:cs="Arial"/>
        </w:rPr>
        <w:t xml:space="preserve"> </w:t>
      </w:r>
      <w:proofErr w:type="spellStart"/>
      <w:r w:rsidRPr="00A53B15">
        <w:rPr>
          <w:rFonts w:ascii="Arial" w:eastAsia="Times New Roman" w:hAnsi="Arial" w:cs="Arial"/>
        </w:rPr>
        <w:t>trajanja</w:t>
      </w:r>
      <w:proofErr w:type="spellEnd"/>
      <w:r w:rsidRPr="00A53B15">
        <w:rPr>
          <w:rFonts w:ascii="Arial" w:eastAsia="Times New Roman" w:hAnsi="Arial" w:cs="Arial"/>
        </w:rPr>
        <w:t xml:space="preserve"> </w:t>
      </w:r>
      <w:proofErr w:type="spellStart"/>
      <w:r w:rsidRPr="00A53B15">
        <w:rPr>
          <w:rFonts w:ascii="Arial" w:eastAsia="Times New Roman" w:hAnsi="Arial" w:cs="Arial"/>
        </w:rPr>
        <w:t>koncesije</w:t>
      </w:r>
      <w:proofErr w:type="spellEnd"/>
      <w:r w:rsidRPr="00A53B15">
        <w:rPr>
          <w:rFonts w:ascii="Arial" w:eastAsia="Times New Roman" w:hAnsi="Arial" w:cs="Arial"/>
        </w:rPr>
        <w:t xml:space="preserve"> </w:t>
      </w:r>
      <w:proofErr w:type="spellStart"/>
      <w:r w:rsidRPr="00A53B15">
        <w:rPr>
          <w:rFonts w:ascii="Arial" w:eastAsia="Times New Roman" w:hAnsi="Arial" w:cs="Arial"/>
        </w:rPr>
        <w:t>od</w:t>
      </w:r>
      <w:proofErr w:type="spellEnd"/>
      <w:r w:rsidRPr="00A53B15">
        <w:rPr>
          <w:rFonts w:ascii="Arial" w:eastAsia="Times New Roman" w:hAnsi="Arial" w:cs="Arial"/>
        </w:rPr>
        <w:t xml:space="preserve"> 30 </w:t>
      </w:r>
      <w:proofErr w:type="spellStart"/>
      <w:r w:rsidRPr="00A53B15">
        <w:rPr>
          <w:rFonts w:ascii="Arial" w:eastAsia="Times New Roman" w:hAnsi="Arial" w:cs="Arial"/>
        </w:rPr>
        <w:t>godina</w:t>
      </w:r>
      <w:proofErr w:type="spellEnd"/>
      <w:r w:rsidRPr="00A53B15">
        <w:rPr>
          <w:rFonts w:ascii="Arial" w:eastAsia="Times New Roman" w:hAnsi="Arial" w:cs="Arial"/>
        </w:rPr>
        <w:t>.</w:t>
      </w:r>
    </w:p>
    <w:p w:rsidR="000378DB" w:rsidRPr="005471D1" w:rsidRDefault="000378DB" w:rsidP="00EB6727">
      <w:pPr>
        <w:shd w:val="clear" w:color="auto" w:fill="FFFFFF"/>
        <w:spacing w:after="0" w:line="240" w:lineRule="auto"/>
        <w:jc w:val="both"/>
        <w:rPr>
          <w:rFonts w:ascii="Arial" w:eastAsia="Times New Roman" w:hAnsi="Arial" w:cs="Arial"/>
          <w:noProof/>
          <w:lang w:val="pl-PL"/>
        </w:rPr>
      </w:pPr>
    </w:p>
    <w:p w:rsidR="00AC0094" w:rsidRDefault="00AC0094" w:rsidP="00E2487F">
      <w:pPr>
        <w:pStyle w:val="BodyText"/>
        <w:spacing w:after="0" w:line="240" w:lineRule="auto"/>
        <w:jc w:val="both"/>
        <w:rPr>
          <w:rFonts w:ascii="Arial" w:hAnsi="Arial" w:cs="Arial"/>
          <w:noProof/>
          <w:lang w:val="pl-PL"/>
        </w:rPr>
      </w:pPr>
      <w:r w:rsidRPr="005471D1">
        <w:rPr>
          <w:rFonts w:ascii="Arial" w:hAnsi="Arial" w:cs="Arial"/>
          <w:noProof/>
          <w:lang w:val="pl-PL"/>
        </w:rPr>
        <w:t>Rok trajanja faze detaljnih geoloških istraživanja i izrade rudarske i tehničke dokumentacije i pripremnih radova se ne može mijenjati.</w:t>
      </w:r>
    </w:p>
    <w:p w:rsidR="00AC16EC" w:rsidRPr="005471D1" w:rsidRDefault="00AC16EC" w:rsidP="00E2487F">
      <w:pPr>
        <w:pStyle w:val="BodyText"/>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4" w:name="_Toc402262934"/>
      <w:bookmarkStart w:id="5" w:name="_Toc4655952"/>
      <w:r w:rsidRPr="005471D1">
        <w:rPr>
          <w:noProof/>
        </w:rPr>
        <w:t>OSNOVNI PARAMETRI ZA OCJENU EKONOMSKE OPRAVDANOSTI INVESTICIJE</w:t>
      </w:r>
      <w:bookmarkEnd w:id="4"/>
      <w:bookmarkEnd w:id="5"/>
    </w:p>
    <w:p w:rsidR="000378DB" w:rsidRPr="005471D1" w:rsidRDefault="000378DB" w:rsidP="00E2487F">
      <w:pPr>
        <w:pStyle w:val="ListParagraph"/>
        <w:spacing w:after="0" w:line="240" w:lineRule="auto"/>
        <w:ind w:left="0"/>
        <w:rPr>
          <w:rFonts w:ascii="Arial" w:hAnsi="Arial" w:cs="Arial"/>
          <w:i/>
          <w:noProof/>
          <w:u w:val="single"/>
          <w:lang w:val="sv-SE"/>
        </w:rPr>
      </w:pPr>
    </w:p>
    <w:p w:rsidR="00D620F2" w:rsidRPr="005471D1" w:rsidRDefault="00D620F2" w:rsidP="00E2487F">
      <w:pPr>
        <w:pStyle w:val="ListParagraph"/>
        <w:spacing w:after="0" w:line="240" w:lineRule="auto"/>
        <w:ind w:left="0"/>
        <w:rPr>
          <w:rFonts w:ascii="Arial" w:hAnsi="Arial" w:cs="Arial"/>
          <w:i/>
          <w:noProof/>
          <w:u w:val="single"/>
          <w:lang w:val="sv-SE"/>
        </w:rPr>
      </w:pPr>
      <w:r w:rsidRPr="005471D1">
        <w:rPr>
          <w:rFonts w:ascii="Arial" w:hAnsi="Arial" w:cs="Arial"/>
          <w:i/>
          <w:noProof/>
          <w:u w:val="single"/>
          <w:lang w:val="sv-SE"/>
        </w:rPr>
        <w:t>Opis tehničko-tehnološkog procesa eksploatacije</w:t>
      </w: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U ovom poglavlju daju se osnovni parametri koji treba da posluže ponuđačima, odnosno potencijalnim investitorima pri obradi proizvodnog i ekonomsk</w:t>
      </w:r>
      <w:r w:rsidR="003F58F1" w:rsidRPr="005471D1">
        <w:rPr>
          <w:rFonts w:ascii="Arial" w:hAnsi="Arial" w:cs="Arial"/>
          <w:noProof/>
          <w:lang w:val="sv-SE"/>
        </w:rPr>
        <w:t>og aspekta</w:t>
      </w:r>
      <w:r w:rsidRPr="005471D1">
        <w:rPr>
          <w:rFonts w:ascii="Arial" w:hAnsi="Arial" w:cs="Arial"/>
          <w:noProof/>
          <w:lang w:val="sv-SE"/>
        </w:rPr>
        <w:t xml:space="preserve"> ponude i tehn</w:t>
      </w:r>
      <w:r w:rsidR="00E530C1" w:rsidRPr="005471D1">
        <w:rPr>
          <w:rFonts w:ascii="Arial" w:hAnsi="Arial" w:cs="Arial"/>
          <w:noProof/>
          <w:lang w:val="sv-SE"/>
        </w:rPr>
        <w:t>ičko</w:t>
      </w:r>
      <w:r w:rsidRPr="005471D1">
        <w:rPr>
          <w:rFonts w:ascii="Arial" w:hAnsi="Arial" w:cs="Arial"/>
          <w:noProof/>
          <w:lang w:val="sv-SE"/>
        </w:rPr>
        <w:t>-ekonomske ocjene opravdanosti ove investicije.</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AD2AA2" w:rsidP="00E2487F">
      <w:pPr>
        <w:pStyle w:val="Heading2"/>
        <w:spacing w:before="0" w:after="0" w:line="240" w:lineRule="auto"/>
        <w:ind w:left="576" w:hanging="576"/>
        <w:rPr>
          <w:i/>
          <w:noProof/>
          <w:lang w:val="sv-SE"/>
        </w:rPr>
      </w:pPr>
      <w:bookmarkStart w:id="6" w:name="_Toc402262936"/>
      <w:r>
        <w:rPr>
          <w:i/>
          <w:noProof/>
          <w:lang w:val="sv-SE"/>
        </w:rPr>
        <w:t>3</w:t>
      </w:r>
      <w:r w:rsidR="00472C68" w:rsidRPr="005471D1">
        <w:rPr>
          <w:i/>
          <w:noProof/>
          <w:lang w:val="sv-SE"/>
        </w:rPr>
        <w:t xml:space="preserve">.1. </w:t>
      </w:r>
      <w:r w:rsidR="00D620F2" w:rsidRPr="005471D1">
        <w:rPr>
          <w:i/>
          <w:noProof/>
          <w:lang w:val="sv-SE"/>
        </w:rPr>
        <w:t>Ocjena mogućnosti korišćenja mineralne sirovine</w:t>
      </w:r>
      <w:bookmarkEnd w:id="6"/>
    </w:p>
    <w:p w:rsidR="00D620F2" w:rsidRPr="005471D1" w:rsidRDefault="00D620F2" w:rsidP="00E2487F">
      <w:pPr>
        <w:spacing w:after="0" w:line="240" w:lineRule="auto"/>
        <w:rPr>
          <w:rFonts w:ascii="Arial" w:hAnsi="Arial" w:cs="Arial"/>
          <w:noProof/>
          <w:lang w:val="sv-SE"/>
        </w:rPr>
      </w:pPr>
    </w:p>
    <w:p w:rsidR="00D620F2" w:rsidRPr="005471D1" w:rsidRDefault="00D620F2" w:rsidP="00E2487F">
      <w:pPr>
        <w:shd w:val="clear" w:color="auto" w:fill="FFFFFF" w:themeFill="background1"/>
        <w:spacing w:after="0" w:line="240" w:lineRule="auto"/>
        <w:jc w:val="both"/>
        <w:rPr>
          <w:rFonts w:ascii="Arial" w:hAnsi="Arial" w:cs="Arial"/>
          <w:noProof/>
          <w:lang w:val="sv-SE"/>
        </w:rPr>
      </w:pPr>
      <w:r w:rsidRPr="005471D1">
        <w:rPr>
          <w:rFonts w:ascii="Arial" w:hAnsi="Arial" w:cs="Arial"/>
          <w:noProof/>
          <w:lang w:val="sv-SE"/>
        </w:rPr>
        <w:t xml:space="preserve">U poglavlju </w:t>
      </w:r>
      <w:r w:rsidR="008F5DDB">
        <w:rPr>
          <w:rFonts w:ascii="Arial" w:hAnsi="Arial" w:cs="Arial"/>
          <w:noProof/>
          <w:lang w:val="sv-SE"/>
        </w:rPr>
        <w:t>1</w:t>
      </w:r>
      <w:r w:rsidRPr="005471D1">
        <w:rPr>
          <w:rFonts w:ascii="Arial" w:hAnsi="Arial" w:cs="Arial"/>
          <w:noProof/>
          <w:lang w:val="sv-SE"/>
        </w:rPr>
        <w:t>.</w:t>
      </w:r>
      <w:r w:rsidR="00B154E8" w:rsidRPr="005471D1">
        <w:rPr>
          <w:rFonts w:ascii="Arial" w:hAnsi="Arial" w:cs="Arial"/>
          <w:noProof/>
          <w:lang w:val="sv-SE"/>
        </w:rPr>
        <w:t>1</w:t>
      </w:r>
      <w:r w:rsidR="005D4893" w:rsidRPr="005471D1">
        <w:rPr>
          <w:rFonts w:ascii="Arial" w:hAnsi="Arial" w:cs="Arial"/>
          <w:noProof/>
          <w:lang w:val="sv-SE"/>
        </w:rPr>
        <w:t>0</w:t>
      </w:r>
      <w:r w:rsidR="003F58F1" w:rsidRPr="005471D1">
        <w:rPr>
          <w:rFonts w:ascii="Arial" w:hAnsi="Arial" w:cs="Arial"/>
          <w:noProof/>
          <w:lang w:val="sv-SE"/>
        </w:rPr>
        <w:t>.</w:t>
      </w:r>
      <w:r w:rsidR="00775510" w:rsidRPr="005471D1">
        <w:rPr>
          <w:rFonts w:ascii="Arial" w:hAnsi="Arial" w:cs="Arial"/>
          <w:noProof/>
          <w:lang w:val="sv-SE"/>
        </w:rPr>
        <w:t xml:space="preserve"> </w:t>
      </w:r>
      <w:r w:rsidRPr="005471D1">
        <w:rPr>
          <w:rFonts w:ascii="Arial" w:hAnsi="Arial" w:cs="Arial"/>
          <w:noProof/>
          <w:lang w:val="sv-SE"/>
        </w:rPr>
        <w:t xml:space="preserve">ovog akta date su </w:t>
      </w:r>
      <w:r w:rsidR="005D5782" w:rsidRPr="005471D1">
        <w:rPr>
          <w:rFonts w:ascii="Arial" w:hAnsi="Arial" w:cs="Arial"/>
          <w:noProof/>
          <w:lang w:val="sv-SE"/>
        </w:rPr>
        <w:t>količine</w:t>
      </w:r>
      <w:r w:rsidR="00FC4977" w:rsidRPr="005471D1">
        <w:rPr>
          <w:rFonts w:ascii="Arial" w:hAnsi="Arial" w:cs="Arial"/>
          <w:noProof/>
          <w:lang w:val="sv-SE"/>
        </w:rPr>
        <w:t xml:space="preserve"> rezerv</w:t>
      </w:r>
      <w:r w:rsidR="005D5782" w:rsidRPr="005471D1">
        <w:rPr>
          <w:rFonts w:ascii="Arial" w:hAnsi="Arial" w:cs="Arial"/>
          <w:noProof/>
          <w:lang w:val="sv-SE"/>
        </w:rPr>
        <w:t>i</w:t>
      </w:r>
      <w:r w:rsidRPr="005471D1">
        <w:rPr>
          <w:rFonts w:ascii="Arial" w:hAnsi="Arial" w:cs="Arial"/>
          <w:noProof/>
          <w:lang w:val="sv-SE"/>
        </w:rPr>
        <w:t xml:space="preserve"> i </w:t>
      </w:r>
      <w:r w:rsidR="00F57721" w:rsidRPr="005471D1">
        <w:rPr>
          <w:rFonts w:ascii="Arial" w:hAnsi="Arial" w:cs="Arial"/>
          <w:noProof/>
          <w:lang w:val="sv-SE"/>
        </w:rPr>
        <w:t xml:space="preserve">podaci o </w:t>
      </w:r>
      <w:r w:rsidRPr="005471D1">
        <w:rPr>
          <w:rFonts w:ascii="Arial" w:hAnsi="Arial" w:cs="Arial"/>
          <w:noProof/>
          <w:lang w:val="sv-SE"/>
        </w:rPr>
        <w:t>kvalitet</w:t>
      </w:r>
      <w:r w:rsidR="00F57721" w:rsidRPr="005471D1">
        <w:rPr>
          <w:rFonts w:ascii="Arial" w:hAnsi="Arial" w:cs="Arial"/>
          <w:noProof/>
          <w:lang w:val="sv-SE"/>
        </w:rPr>
        <w:t>u</w:t>
      </w:r>
      <w:r w:rsidRPr="005471D1">
        <w:rPr>
          <w:rFonts w:ascii="Arial" w:hAnsi="Arial" w:cs="Arial"/>
          <w:noProof/>
          <w:lang w:val="sv-SE"/>
        </w:rPr>
        <w:t xml:space="preserve"> mineralne sirovine</w:t>
      </w:r>
      <w:r w:rsidR="005D5782" w:rsidRPr="005471D1">
        <w:rPr>
          <w:rFonts w:ascii="Arial" w:hAnsi="Arial" w:cs="Arial"/>
          <w:noProof/>
          <w:lang w:val="sv-SE"/>
        </w:rPr>
        <w:t xml:space="preserve"> bentonita</w:t>
      </w:r>
      <w:r w:rsidR="00F57721" w:rsidRPr="005471D1">
        <w:rPr>
          <w:rFonts w:ascii="Arial" w:hAnsi="Arial" w:cs="Arial"/>
          <w:noProof/>
          <w:lang w:val="sv-SE"/>
        </w:rPr>
        <w:t>.</w:t>
      </w:r>
    </w:p>
    <w:p w:rsidR="000378DB" w:rsidRPr="005471D1" w:rsidRDefault="000378DB" w:rsidP="00E2487F">
      <w:pPr>
        <w:shd w:val="clear" w:color="auto" w:fill="FFFFFF" w:themeFill="background1"/>
        <w:spacing w:after="0" w:line="240" w:lineRule="auto"/>
        <w:jc w:val="both"/>
        <w:rPr>
          <w:rFonts w:ascii="Arial" w:hAnsi="Arial" w:cs="Arial"/>
          <w:noProof/>
          <w:lang w:val="sv-SE"/>
        </w:rPr>
      </w:pPr>
    </w:p>
    <w:p w:rsidR="00D620F2" w:rsidRPr="005471D1" w:rsidRDefault="00AD2AA2" w:rsidP="000378DB">
      <w:pPr>
        <w:pStyle w:val="Heading2"/>
        <w:shd w:val="clear" w:color="auto" w:fill="FFFFFF" w:themeFill="background1"/>
        <w:spacing w:before="0" w:after="0" w:line="240" w:lineRule="auto"/>
        <w:ind w:left="576" w:hanging="576"/>
        <w:rPr>
          <w:i/>
          <w:noProof/>
          <w:lang w:val="sv-SE"/>
        </w:rPr>
      </w:pPr>
      <w:bookmarkStart w:id="7" w:name="_Toc402262937"/>
      <w:r>
        <w:rPr>
          <w:i/>
          <w:noProof/>
          <w:lang w:val="sv-SE"/>
        </w:rPr>
        <w:t>3</w:t>
      </w:r>
      <w:r w:rsidR="00472C68" w:rsidRPr="005471D1">
        <w:rPr>
          <w:i/>
          <w:noProof/>
          <w:lang w:val="sv-SE"/>
        </w:rPr>
        <w:t xml:space="preserve">.2. </w:t>
      </w:r>
      <w:r w:rsidR="00D620F2" w:rsidRPr="005471D1">
        <w:rPr>
          <w:i/>
          <w:noProof/>
          <w:lang w:val="sv-SE"/>
        </w:rPr>
        <w:t>Proizvodni kapacitet i vijek eksploatacije</w:t>
      </w:r>
      <w:bookmarkEnd w:id="7"/>
    </w:p>
    <w:p w:rsidR="000378DB" w:rsidRPr="005471D1" w:rsidRDefault="000378DB" w:rsidP="000378DB">
      <w:pPr>
        <w:spacing w:after="0" w:line="240" w:lineRule="auto"/>
        <w:rPr>
          <w:rFonts w:ascii="Arial" w:hAnsi="Arial" w:cs="Arial"/>
          <w:lang w:val="sv-SE"/>
        </w:rPr>
      </w:pPr>
    </w:p>
    <w:p w:rsidR="0013707F" w:rsidRPr="005471D1" w:rsidRDefault="002D2DDE" w:rsidP="000378DB">
      <w:pPr>
        <w:pStyle w:val="BodyText"/>
        <w:spacing w:after="0" w:line="240" w:lineRule="auto"/>
        <w:jc w:val="both"/>
        <w:rPr>
          <w:rFonts w:ascii="Arial" w:hAnsi="Arial" w:cs="Arial"/>
          <w:noProof/>
          <w:lang w:val="sv-SE"/>
        </w:rPr>
      </w:pPr>
      <w:r w:rsidRPr="005471D1">
        <w:rPr>
          <w:rFonts w:ascii="Arial" w:hAnsi="Arial" w:cs="Arial"/>
          <w:noProof/>
          <w:lang w:val="sv-SE"/>
        </w:rPr>
        <w:t>Pretpostavljene</w:t>
      </w:r>
      <w:r w:rsidR="005C0990" w:rsidRPr="005471D1">
        <w:rPr>
          <w:rFonts w:ascii="Arial" w:hAnsi="Arial" w:cs="Arial"/>
          <w:noProof/>
          <w:lang w:val="sv-SE"/>
        </w:rPr>
        <w:t xml:space="preserve"> e</w:t>
      </w:r>
      <w:r w:rsidR="00FC4977" w:rsidRPr="005471D1">
        <w:rPr>
          <w:rFonts w:ascii="Arial" w:hAnsi="Arial" w:cs="Arial"/>
          <w:noProof/>
          <w:lang w:val="sv-SE"/>
        </w:rPr>
        <w:t>ksploatacione rezerve</w:t>
      </w:r>
      <w:r w:rsidR="00775510" w:rsidRPr="005471D1">
        <w:rPr>
          <w:rFonts w:ascii="Arial" w:hAnsi="Arial" w:cs="Arial"/>
          <w:noProof/>
          <w:lang w:val="sv-SE"/>
        </w:rPr>
        <w:t xml:space="preserve"> </w:t>
      </w:r>
      <w:r w:rsidR="0013707F" w:rsidRPr="005471D1">
        <w:rPr>
          <w:rFonts w:ascii="Arial" w:hAnsi="Arial" w:cs="Arial"/>
          <w:noProof/>
          <w:lang w:val="sv-SE"/>
        </w:rPr>
        <w:t xml:space="preserve">iznose </w:t>
      </w:r>
      <w:r w:rsidR="00FF4C30" w:rsidRPr="005471D1">
        <w:rPr>
          <w:rFonts w:ascii="Arial" w:hAnsi="Arial" w:cs="Arial"/>
          <w:noProof/>
          <w:lang w:val="sv-SE"/>
        </w:rPr>
        <w:t>1</w:t>
      </w:r>
      <w:r w:rsidR="00775510" w:rsidRPr="005471D1">
        <w:rPr>
          <w:rFonts w:ascii="Arial" w:hAnsi="Arial" w:cs="Arial"/>
          <w:noProof/>
          <w:lang w:val="sv-SE"/>
        </w:rPr>
        <w:t>.</w:t>
      </w:r>
      <w:r w:rsidR="00FF4C30" w:rsidRPr="005471D1">
        <w:rPr>
          <w:rFonts w:ascii="Arial" w:hAnsi="Arial" w:cs="Arial"/>
          <w:noProof/>
          <w:lang w:val="sv-SE"/>
        </w:rPr>
        <w:t>680</w:t>
      </w:r>
      <w:r w:rsidR="00775510" w:rsidRPr="005471D1">
        <w:rPr>
          <w:rFonts w:ascii="Arial" w:hAnsi="Arial" w:cs="Arial"/>
          <w:noProof/>
          <w:lang w:val="sv-SE"/>
        </w:rPr>
        <w:t>.</w:t>
      </w:r>
      <w:r w:rsidR="0013707F" w:rsidRPr="005471D1">
        <w:rPr>
          <w:rFonts w:ascii="Arial" w:hAnsi="Arial" w:cs="Arial"/>
          <w:noProof/>
          <w:lang w:val="sv-SE"/>
        </w:rPr>
        <w:t xml:space="preserve">000 </w:t>
      </w:r>
      <w:r w:rsidR="00FF4C30" w:rsidRPr="005471D1">
        <w:rPr>
          <w:rFonts w:ascii="Arial" w:hAnsi="Arial" w:cs="Arial"/>
          <w:noProof/>
          <w:lang w:val="sv-SE"/>
        </w:rPr>
        <w:t>t</w:t>
      </w:r>
      <w:r w:rsidR="00775510" w:rsidRPr="005471D1">
        <w:rPr>
          <w:rFonts w:ascii="Arial" w:hAnsi="Arial" w:cs="Arial"/>
          <w:noProof/>
          <w:lang w:val="sv-SE"/>
        </w:rPr>
        <w:t xml:space="preserve"> </w:t>
      </w:r>
      <w:r w:rsidR="00FF4C30" w:rsidRPr="005471D1">
        <w:rPr>
          <w:rFonts w:ascii="Arial" w:hAnsi="Arial" w:cs="Arial"/>
          <w:noProof/>
          <w:lang w:val="sv-SE"/>
        </w:rPr>
        <w:t>bentonita</w:t>
      </w:r>
      <w:r w:rsidR="0013707F" w:rsidRPr="005471D1">
        <w:rPr>
          <w:rFonts w:ascii="Arial" w:hAnsi="Arial" w:cs="Arial"/>
          <w:noProof/>
          <w:lang w:val="sv-SE"/>
        </w:rPr>
        <w:t xml:space="preserve"> i biće zahvaćene konturama površinskog kopa, a za predloženi period trajanja koncesije od 2</w:t>
      </w:r>
      <w:r w:rsidR="005C0990" w:rsidRPr="005471D1">
        <w:rPr>
          <w:rFonts w:ascii="Arial" w:hAnsi="Arial" w:cs="Arial"/>
          <w:noProof/>
          <w:lang w:val="sv-SE"/>
        </w:rPr>
        <w:t>7 godina</w:t>
      </w:r>
      <w:r w:rsidR="0013707F" w:rsidRPr="005471D1">
        <w:rPr>
          <w:rFonts w:ascii="Arial" w:hAnsi="Arial" w:cs="Arial"/>
          <w:noProof/>
          <w:lang w:val="sv-SE"/>
        </w:rPr>
        <w:t xml:space="preserve"> (za eksploataciju) proizvodni kapacitet će iznositi do </w:t>
      </w:r>
      <w:r w:rsidR="005C0990" w:rsidRPr="005471D1">
        <w:rPr>
          <w:rFonts w:ascii="Arial" w:hAnsi="Arial" w:cs="Arial"/>
          <w:noProof/>
          <w:lang w:val="sv-SE"/>
        </w:rPr>
        <w:t>50.</w:t>
      </w:r>
      <w:r w:rsidR="00FF4C30" w:rsidRPr="005471D1">
        <w:rPr>
          <w:rFonts w:ascii="Arial" w:hAnsi="Arial" w:cs="Arial"/>
          <w:noProof/>
          <w:lang w:val="sv-SE"/>
        </w:rPr>
        <w:t xml:space="preserve">000 t bentonita </w:t>
      </w:r>
      <w:r w:rsidR="0013707F" w:rsidRPr="005471D1">
        <w:rPr>
          <w:rFonts w:ascii="Arial" w:hAnsi="Arial" w:cs="Arial"/>
          <w:noProof/>
          <w:lang w:val="sv-SE"/>
        </w:rPr>
        <w:t xml:space="preserve">na godišnjem nivou </w:t>
      </w:r>
    </w:p>
    <w:p w:rsidR="0013707F" w:rsidRPr="005471D1" w:rsidRDefault="0013707F" w:rsidP="000378DB">
      <w:pPr>
        <w:pStyle w:val="BodyText"/>
        <w:spacing w:after="0" w:line="240" w:lineRule="auto"/>
        <w:jc w:val="both"/>
        <w:rPr>
          <w:rFonts w:ascii="Arial" w:hAnsi="Arial" w:cs="Arial"/>
          <w:noProof/>
          <w:lang w:val="pl-PL"/>
        </w:rPr>
      </w:pPr>
      <w:r w:rsidRPr="005471D1">
        <w:rPr>
          <w:rFonts w:ascii="Arial" w:hAnsi="Arial" w:cs="Arial"/>
          <w:noProof/>
          <w:lang w:val="pl-PL"/>
        </w:rPr>
        <w:lastRenderedPageBreak/>
        <w:t xml:space="preserve">Za godišnji kapacitet površinskog kopa od </w:t>
      </w:r>
      <w:r w:rsidR="005C0990" w:rsidRPr="005471D1">
        <w:rPr>
          <w:rFonts w:ascii="Arial" w:hAnsi="Arial" w:cs="Arial"/>
          <w:noProof/>
          <w:lang w:val="pl-PL"/>
        </w:rPr>
        <w:t>50.</w:t>
      </w:r>
      <w:r w:rsidR="00FF4C30" w:rsidRPr="005471D1">
        <w:rPr>
          <w:rFonts w:ascii="Arial" w:hAnsi="Arial" w:cs="Arial"/>
          <w:noProof/>
          <w:lang w:val="pl-PL"/>
        </w:rPr>
        <w:t>000</w:t>
      </w:r>
      <w:r w:rsidR="005C0990" w:rsidRPr="005471D1">
        <w:rPr>
          <w:rFonts w:ascii="Arial" w:hAnsi="Arial" w:cs="Arial"/>
          <w:noProof/>
          <w:lang w:val="pl-PL"/>
        </w:rPr>
        <w:t xml:space="preserve"> </w:t>
      </w:r>
      <w:r w:rsidR="00FF4C30" w:rsidRPr="005471D1">
        <w:rPr>
          <w:rFonts w:ascii="Arial" w:hAnsi="Arial" w:cs="Arial"/>
          <w:noProof/>
          <w:lang w:val="pl-PL"/>
        </w:rPr>
        <w:t>t bentonita</w:t>
      </w:r>
      <w:r w:rsidRPr="005471D1">
        <w:rPr>
          <w:rFonts w:ascii="Arial" w:hAnsi="Arial" w:cs="Arial"/>
          <w:noProof/>
          <w:lang w:val="pl-PL"/>
        </w:rPr>
        <w:t>, u predviđ</w:t>
      </w:r>
      <w:r w:rsidR="005C0990" w:rsidRPr="005471D1">
        <w:rPr>
          <w:rFonts w:ascii="Arial" w:hAnsi="Arial" w:cs="Arial"/>
          <w:noProof/>
          <w:lang w:val="pl-PL"/>
        </w:rPr>
        <w:t>enom periodu eksploatacije od 27</w:t>
      </w:r>
      <w:r w:rsidRPr="005471D1">
        <w:rPr>
          <w:rFonts w:ascii="Arial" w:hAnsi="Arial" w:cs="Arial"/>
          <w:noProof/>
          <w:lang w:val="pl-PL"/>
        </w:rPr>
        <w:t xml:space="preserve"> godina, potrebno je </w:t>
      </w:r>
      <w:r w:rsidR="005C0990" w:rsidRPr="005471D1">
        <w:rPr>
          <w:rFonts w:ascii="Arial" w:hAnsi="Arial" w:cs="Arial"/>
          <w:noProof/>
          <w:lang w:val="pl-PL"/>
        </w:rPr>
        <w:t>1.350.</w:t>
      </w:r>
      <w:r w:rsidR="00FF4C30" w:rsidRPr="005471D1">
        <w:rPr>
          <w:rFonts w:ascii="Arial" w:hAnsi="Arial" w:cs="Arial"/>
          <w:noProof/>
          <w:lang w:val="pl-PL"/>
        </w:rPr>
        <w:t>000</w:t>
      </w:r>
      <w:r w:rsidR="00D7140B" w:rsidRPr="005471D1">
        <w:rPr>
          <w:rFonts w:ascii="Arial" w:hAnsi="Arial" w:cs="Arial"/>
          <w:noProof/>
          <w:lang w:val="pl-PL"/>
        </w:rPr>
        <w:t xml:space="preserve"> </w:t>
      </w:r>
      <w:r w:rsidR="00FF4C30" w:rsidRPr="005471D1">
        <w:rPr>
          <w:rFonts w:ascii="Arial" w:hAnsi="Arial" w:cs="Arial"/>
          <w:noProof/>
          <w:lang w:val="pl-PL"/>
        </w:rPr>
        <w:t xml:space="preserve">t bentonita što </w:t>
      </w:r>
      <w:r w:rsidR="005C0990" w:rsidRPr="005471D1">
        <w:rPr>
          <w:rFonts w:ascii="Arial" w:hAnsi="Arial" w:cs="Arial"/>
          <w:noProof/>
          <w:lang w:val="pl-PL"/>
        </w:rPr>
        <w:t>iznosi oko</w:t>
      </w:r>
      <w:r w:rsidR="00FF4C30" w:rsidRPr="005471D1">
        <w:rPr>
          <w:rFonts w:ascii="Arial" w:hAnsi="Arial" w:cs="Arial"/>
          <w:noProof/>
          <w:lang w:val="pl-PL"/>
        </w:rPr>
        <w:t xml:space="preserve"> </w:t>
      </w:r>
      <w:r w:rsidR="005C0990" w:rsidRPr="005471D1">
        <w:rPr>
          <w:rFonts w:ascii="Arial" w:hAnsi="Arial" w:cs="Arial"/>
          <w:noProof/>
          <w:lang w:val="pl-PL"/>
        </w:rPr>
        <w:t>80</w:t>
      </w:r>
      <w:r w:rsidRPr="005471D1">
        <w:rPr>
          <w:rFonts w:ascii="Arial" w:hAnsi="Arial" w:cs="Arial"/>
          <w:noProof/>
          <w:lang w:val="pl-PL"/>
        </w:rPr>
        <w:t xml:space="preserve">% od procijenjenih rezervi </w:t>
      </w:r>
      <w:r w:rsidR="005C0990" w:rsidRPr="005471D1">
        <w:rPr>
          <w:rFonts w:ascii="Arial" w:hAnsi="Arial" w:cs="Arial"/>
          <w:noProof/>
          <w:lang w:val="pl-PL"/>
        </w:rPr>
        <w:t xml:space="preserve">i </w:t>
      </w:r>
      <w:r w:rsidRPr="005471D1">
        <w:rPr>
          <w:rFonts w:ascii="Arial" w:hAnsi="Arial" w:cs="Arial"/>
          <w:noProof/>
          <w:lang w:val="pl-PL"/>
        </w:rPr>
        <w:t xml:space="preserve">daje mogućnost rada na ovom </w:t>
      </w:r>
      <w:r w:rsidR="005C0990" w:rsidRPr="005471D1">
        <w:rPr>
          <w:rFonts w:ascii="Arial" w:hAnsi="Arial" w:cs="Arial"/>
          <w:noProof/>
          <w:lang w:val="pl-PL"/>
        </w:rPr>
        <w:t>ležištu</w:t>
      </w:r>
      <w:r w:rsidRPr="005471D1">
        <w:rPr>
          <w:rFonts w:ascii="Arial" w:hAnsi="Arial" w:cs="Arial"/>
          <w:noProof/>
          <w:lang w:val="pl-PL"/>
        </w:rPr>
        <w:t xml:space="preserve"> za predviđeni period trajanja koncesije </w:t>
      </w:r>
      <w:r w:rsidR="00006BFF" w:rsidRPr="005471D1">
        <w:rPr>
          <w:rFonts w:ascii="Arial" w:hAnsi="Arial" w:cs="Arial"/>
          <w:noProof/>
          <w:lang w:val="pl-PL"/>
        </w:rPr>
        <w:t>od 30 godina</w:t>
      </w:r>
      <w:r w:rsidRPr="005471D1">
        <w:rPr>
          <w:rFonts w:ascii="Arial" w:hAnsi="Arial" w:cs="Arial"/>
          <w:noProof/>
          <w:lang w:val="pl-PL"/>
        </w:rPr>
        <w:t xml:space="preserve">. </w:t>
      </w:r>
    </w:p>
    <w:p w:rsidR="001153EA" w:rsidRPr="005471D1" w:rsidRDefault="001153EA" w:rsidP="000378DB">
      <w:pPr>
        <w:pStyle w:val="BodyText"/>
        <w:spacing w:after="0" w:line="240" w:lineRule="auto"/>
        <w:jc w:val="both"/>
        <w:rPr>
          <w:rFonts w:ascii="Arial" w:hAnsi="Arial" w:cs="Arial"/>
          <w:noProof/>
          <w:lang w:val="pl-PL"/>
        </w:rPr>
      </w:pPr>
    </w:p>
    <w:p w:rsidR="00D620F2" w:rsidRPr="005471D1" w:rsidRDefault="00AD2AA2" w:rsidP="000378DB">
      <w:pPr>
        <w:pStyle w:val="Heading2"/>
        <w:shd w:val="clear" w:color="auto" w:fill="FFFFFF" w:themeFill="background1"/>
        <w:spacing w:before="0" w:after="0" w:line="240" w:lineRule="auto"/>
        <w:ind w:left="576" w:hanging="576"/>
        <w:rPr>
          <w:i/>
          <w:noProof/>
          <w:lang w:val="pl-PL"/>
        </w:rPr>
      </w:pPr>
      <w:bookmarkStart w:id="8" w:name="_Toc402262938"/>
      <w:r>
        <w:rPr>
          <w:i/>
          <w:noProof/>
          <w:lang w:val="pl-PL"/>
        </w:rPr>
        <w:t>3</w:t>
      </w:r>
      <w:r w:rsidR="00472C68" w:rsidRPr="005471D1">
        <w:rPr>
          <w:i/>
          <w:noProof/>
          <w:lang w:val="pl-PL"/>
        </w:rPr>
        <w:t xml:space="preserve">.3. </w:t>
      </w:r>
      <w:r w:rsidR="00D620F2" w:rsidRPr="005471D1">
        <w:rPr>
          <w:i/>
          <w:noProof/>
          <w:lang w:val="pl-PL"/>
        </w:rPr>
        <w:t>Opis tehničko-tehnološkog procesa eksploatacije</w:t>
      </w:r>
      <w:bookmarkEnd w:id="8"/>
    </w:p>
    <w:p w:rsidR="000251A1" w:rsidRPr="005471D1" w:rsidRDefault="000251A1" w:rsidP="000378DB">
      <w:pPr>
        <w:spacing w:after="0" w:line="240" w:lineRule="auto"/>
        <w:jc w:val="both"/>
        <w:rPr>
          <w:rFonts w:ascii="Arial" w:hAnsi="Arial" w:cs="Arial"/>
          <w:noProof/>
          <w:lang w:val="pl-PL"/>
        </w:rPr>
      </w:pPr>
    </w:p>
    <w:p w:rsidR="00F10DEF"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 xml:space="preserve">Tehnološki proces rada na površinskom kopu sastoji se od radnih operacija: </w:t>
      </w:r>
    </w:p>
    <w:p w:rsidR="00AC5997" w:rsidRPr="005471D1" w:rsidRDefault="00AC5997" w:rsidP="000378DB">
      <w:pPr>
        <w:pStyle w:val="ListParagraph"/>
        <w:spacing w:after="0" w:line="240" w:lineRule="auto"/>
        <w:rPr>
          <w:rFonts w:ascii="Arial" w:hAnsi="Arial" w:cs="Arial"/>
          <w:noProof/>
          <w:lang w:val="pl-PL"/>
        </w:rPr>
      </w:pP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pripremni radovi,</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bušenje i miniranje,</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 xml:space="preserve">utovar i </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transport bentonita.</w:t>
      </w:r>
    </w:p>
    <w:p w:rsidR="00AC0094" w:rsidRPr="005471D1" w:rsidRDefault="00AC0094" w:rsidP="000378DB">
      <w:pPr>
        <w:pStyle w:val="Default"/>
        <w:shd w:val="clear" w:color="auto" w:fill="FFFFFF" w:themeFill="background1"/>
        <w:jc w:val="both"/>
        <w:rPr>
          <w:rFonts w:ascii="Arial" w:hAnsi="Arial" w:cs="Arial"/>
          <w:b/>
          <w:noProof/>
          <w:color w:val="auto"/>
          <w:sz w:val="22"/>
          <w:szCs w:val="22"/>
        </w:rPr>
      </w:pPr>
    </w:p>
    <w:p w:rsidR="00D620F2" w:rsidRPr="005471D1" w:rsidRDefault="00D620F2" w:rsidP="000378DB">
      <w:pPr>
        <w:pStyle w:val="Default"/>
        <w:shd w:val="clear" w:color="auto" w:fill="FFFFFF" w:themeFill="background1"/>
        <w:jc w:val="both"/>
        <w:rPr>
          <w:rFonts w:ascii="Arial" w:hAnsi="Arial" w:cs="Arial"/>
          <w:b/>
          <w:bCs/>
          <w:i/>
          <w:iCs/>
          <w:noProof/>
          <w:color w:val="auto"/>
          <w:sz w:val="22"/>
          <w:szCs w:val="22"/>
        </w:rPr>
      </w:pPr>
      <w:r w:rsidRPr="005471D1">
        <w:rPr>
          <w:rFonts w:ascii="Arial" w:hAnsi="Arial" w:cs="Arial"/>
          <w:b/>
          <w:bCs/>
          <w:i/>
          <w:iCs/>
          <w:noProof/>
          <w:color w:val="auto"/>
          <w:sz w:val="22"/>
          <w:szCs w:val="22"/>
        </w:rPr>
        <w:t>Pripremni radovi</w:t>
      </w:r>
    </w:p>
    <w:p w:rsidR="000251A1" w:rsidRPr="005471D1" w:rsidRDefault="000251A1" w:rsidP="00E2487F">
      <w:pPr>
        <w:pStyle w:val="Default"/>
        <w:shd w:val="clear" w:color="auto" w:fill="FFFFFF" w:themeFill="background1"/>
        <w:jc w:val="both"/>
        <w:rPr>
          <w:rFonts w:ascii="Arial" w:hAnsi="Arial" w:cs="Arial"/>
          <w:b/>
          <w:bCs/>
          <w:i/>
          <w:iCs/>
          <w:noProof/>
          <w:color w:val="auto"/>
          <w:sz w:val="22"/>
          <w:szCs w:val="22"/>
        </w:rPr>
      </w:pPr>
    </w:p>
    <w:p w:rsidR="000251A1" w:rsidRPr="005471D1" w:rsidRDefault="000251A1" w:rsidP="00E2487F">
      <w:pPr>
        <w:pStyle w:val="Default"/>
        <w:shd w:val="clear" w:color="auto" w:fill="FFFFFF" w:themeFill="background1"/>
        <w:jc w:val="both"/>
        <w:rPr>
          <w:rFonts w:ascii="Arial" w:hAnsi="Arial" w:cs="Arial"/>
          <w:noProof/>
          <w:color w:val="auto"/>
          <w:sz w:val="22"/>
          <w:szCs w:val="22"/>
        </w:rPr>
      </w:pPr>
      <w:r w:rsidRPr="005471D1">
        <w:rPr>
          <w:rFonts w:ascii="Arial" w:hAnsi="Arial" w:cs="Arial"/>
          <w:noProof/>
          <w:color w:val="auto"/>
          <w:sz w:val="22"/>
          <w:szCs w:val="22"/>
        </w:rPr>
        <w:t xml:space="preserve">Pripremni radovi obuhvataju čišćenje i ravnanje terena, čišćenje etažnih ravni i priprema istih za izvođenje bušačko-minerskih radova. Pripremni radovi izvodiće se </w:t>
      </w:r>
      <w:r w:rsidR="00FE0C7B" w:rsidRPr="005471D1">
        <w:rPr>
          <w:rFonts w:ascii="Arial" w:hAnsi="Arial" w:cs="Arial"/>
          <w:noProof/>
          <w:color w:val="auto"/>
          <w:sz w:val="22"/>
          <w:szCs w:val="22"/>
        </w:rPr>
        <w:t xml:space="preserve">bagerom kašikarom </w:t>
      </w:r>
      <w:r w:rsidR="005C0990" w:rsidRPr="005471D1">
        <w:rPr>
          <w:rFonts w:ascii="Arial" w:hAnsi="Arial" w:cs="Arial"/>
          <w:noProof/>
          <w:color w:val="auto"/>
          <w:sz w:val="22"/>
          <w:szCs w:val="22"/>
        </w:rPr>
        <w:t>odgovarajućih tehničkih karakteristika.</w:t>
      </w:r>
    </w:p>
    <w:p w:rsidR="00AA4712" w:rsidRPr="005471D1" w:rsidRDefault="00AA4712" w:rsidP="00EB6727">
      <w:pPr>
        <w:pStyle w:val="Default"/>
        <w:shd w:val="clear" w:color="auto" w:fill="FFFFFF" w:themeFill="background1"/>
        <w:jc w:val="both"/>
        <w:rPr>
          <w:rFonts w:ascii="Arial" w:hAnsi="Arial" w:cs="Arial"/>
          <w:noProof/>
          <w:color w:val="auto"/>
          <w:sz w:val="22"/>
          <w:szCs w:val="22"/>
        </w:rPr>
      </w:pPr>
    </w:p>
    <w:p w:rsidR="00D620F2" w:rsidRPr="005471D1" w:rsidRDefault="00D620F2" w:rsidP="00EB6727">
      <w:pPr>
        <w:spacing w:after="0" w:line="240" w:lineRule="auto"/>
        <w:jc w:val="both"/>
        <w:rPr>
          <w:rFonts w:ascii="Arial" w:hAnsi="Arial" w:cs="Arial"/>
          <w:b/>
          <w:bCs/>
          <w:i/>
          <w:iCs/>
          <w:noProof/>
        </w:rPr>
      </w:pPr>
      <w:r w:rsidRPr="005471D1">
        <w:rPr>
          <w:rFonts w:ascii="Arial" w:hAnsi="Arial" w:cs="Arial"/>
          <w:b/>
          <w:bCs/>
          <w:i/>
          <w:iCs/>
          <w:noProof/>
        </w:rPr>
        <w:t xml:space="preserve">Bušenje </w:t>
      </w:r>
      <w:r w:rsidR="000251A1" w:rsidRPr="005471D1">
        <w:rPr>
          <w:rFonts w:ascii="Arial" w:hAnsi="Arial" w:cs="Arial"/>
          <w:b/>
          <w:bCs/>
          <w:i/>
          <w:iCs/>
          <w:noProof/>
        </w:rPr>
        <w:t>i miniranje</w:t>
      </w:r>
    </w:p>
    <w:p w:rsidR="008E7826" w:rsidRPr="005471D1" w:rsidRDefault="008E7826" w:rsidP="00EB6727">
      <w:pPr>
        <w:spacing w:after="0" w:line="240" w:lineRule="auto"/>
        <w:jc w:val="both"/>
        <w:rPr>
          <w:rFonts w:ascii="Arial" w:hAnsi="Arial" w:cs="Arial"/>
          <w:b/>
          <w:noProof/>
        </w:rPr>
      </w:pPr>
    </w:p>
    <w:p w:rsidR="000251A1" w:rsidRPr="005471D1" w:rsidRDefault="00AA4712" w:rsidP="00EB6727">
      <w:pPr>
        <w:spacing w:after="0" w:line="240" w:lineRule="auto"/>
        <w:jc w:val="both"/>
        <w:rPr>
          <w:rFonts w:ascii="Arial" w:hAnsi="Arial" w:cs="Arial"/>
          <w:noProof/>
        </w:rPr>
      </w:pPr>
      <w:r w:rsidRPr="005471D1">
        <w:rPr>
          <w:rFonts w:ascii="Arial" w:hAnsi="Arial" w:cs="Arial"/>
          <w:noProof/>
        </w:rPr>
        <w:t>Bušačko miners</w:t>
      </w:r>
      <w:r w:rsidR="000251A1" w:rsidRPr="005471D1">
        <w:rPr>
          <w:rFonts w:ascii="Arial" w:hAnsi="Arial" w:cs="Arial"/>
          <w:noProof/>
        </w:rPr>
        <w:t>ki radovi izvodiće se po</w:t>
      </w:r>
      <w:r w:rsidRPr="005471D1">
        <w:rPr>
          <w:rFonts w:ascii="Arial" w:hAnsi="Arial" w:cs="Arial"/>
          <w:noProof/>
        </w:rPr>
        <w:t>v</w:t>
      </w:r>
      <w:r w:rsidR="000251A1" w:rsidRPr="005471D1">
        <w:rPr>
          <w:rFonts w:ascii="Arial" w:hAnsi="Arial" w:cs="Arial"/>
          <w:noProof/>
        </w:rPr>
        <w:t>remeno gdje se na čelu radilišta ne može vršiti direktno kopanje rožnaca sa predviđenom mehanizacijom za utovar i kopanje. Na ovim mjestima predviđa se bušenje minskih rupa kojim će se miniranje izvoditi na rastresanje. Za izvođenje bušačkih radova predviđa se:</w:t>
      </w:r>
    </w:p>
    <w:p w:rsidR="000378DB" w:rsidRPr="005471D1" w:rsidRDefault="000378DB" w:rsidP="00EB6727">
      <w:pPr>
        <w:spacing w:after="0" w:line="240" w:lineRule="auto"/>
        <w:jc w:val="both"/>
        <w:rPr>
          <w:rFonts w:ascii="Arial" w:hAnsi="Arial" w:cs="Arial"/>
          <w:noProof/>
        </w:rPr>
      </w:pPr>
    </w:p>
    <w:p w:rsidR="000251A1" w:rsidRPr="005471D1" w:rsidRDefault="000251A1" w:rsidP="00EB6727">
      <w:pPr>
        <w:numPr>
          <w:ilvl w:val="0"/>
          <w:numId w:val="22"/>
        </w:numPr>
        <w:spacing w:after="0" w:line="240" w:lineRule="auto"/>
        <w:jc w:val="both"/>
        <w:rPr>
          <w:rFonts w:ascii="Arial" w:hAnsi="Arial" w:cs="Arial"/>
          <w:noProof/>
        </w:rPr>
      </w:pPr>
      <w:r w:rsidRPr="005471D1">
        <w:rPr>
          <w:rFonts w:ascii="Arial" w:hAnsi="Arial" w:cs="Arial"/>
          <w:noProof/>
        </w:rPr>
        <w:t>bušaći čekić (SIG, RK-28, PUMA),</w:t>
      </w:r>
    </w:p>
    <w:p w:rsidR="000251A1" w:rsidRPr="005471D1" w:rsidRDefault="000251A1" w:rsidP="00EB6727">
      <w:pPr>
        <w:numPr>
          <w:ilvl w:val="0"/>
          <w:numId w:val="22"/>
        </w:numPr>
        <w:spacing w:after="0" w:line="240" w:lineRule="auto"/>
        <w:jc w:val="both"/>
        <w:rPr>
          <w:rFonts w:ascii="Arial" w:hAnsi="Arial" w:cs="Arial"/>
          <w:noProof/>
        </w:rPr>
      </w:pPr>
      <w:r w:rsidRPr="005471D1">
        <w:rPr>
          <w:rFonts w:ascii="Arial" w:hAnsi="Arial" w:cs="Arial"/>
          <w:noProof/>
        </w:rPr>
        <w:t>kompresor od 7,5 m</w:t>
      </w:r>
      <w:r w:rsidRPr="005471D1">
        <w:rPr>
          <w:rFonts w:ascii="Arial" w:hAnsi="Arial" w:cs="Arial"/>
          <w:noProof/>
          <w:vertAlign w:val="superscript"/>
        </w:rPr>
        <w:t>3</w:t>
      </w:r>
      <w:r w:rsidRPr="005471D1">
        <w:rPr>
          <w:rFonts w:ascii="Arial" w:hAnsi="Arial" w:cs="Arial"/>
          <w:noProof/>
        </w:rPr>
        <w:t>/min.</w:t>
      </w:r>
    </w:p>
    <w:p w:rsidR="000251A1" w:rsidRPr="005471D1" w:rsidRDefault="000251A1" w:rsidP="00EB6727">
      <w:pPr>
        <w:spacing w:after="0" w:line="240" w:lineRule="auto"/>
        <w:ind w:left="720"/>
        <w:jc w:val="both"/>
        <w:rPr>
          <w:rFonts w:ascii="Arial" w:hAnsi="Arial" w:cs="Arial"/>
          <w:noProof/>
        </w:rPr>
      </w:pPr>
    </w:p>
    <w:p w:rsidR="000251A1" w:rsidRPr="005471D1" w:rsidRDefault="000251A1" w:rsidP="00EB6727">
      <w:pPr>
        <w:spacing w:after="0" w:line="240" w:lineRule="auto"/>
        <w:jc w:val="both"/>
        <w:rPr>
          <w:rFonts w:ascii="Arial" w:hAnsi="Arial" w:cs="Arial"/>
          <w:noProof/>
        </w:rPr>
      </w:pPr>
      <w:r w:rsidRPr="005471D1">
        <w:rPr>
          <w:rFonts w:ascii="Arial" w:hAnsi="Arial" w:cs="Arial"/>
          <w:noProof/>
        </w:rPr>
        <w:t xml:space="preserve">Za potrebe miniranja predviđa se </w:t>
      </w:r>
      <w:r w:rsidR="00A357F9" w:rsidRPr="005471D1">
        <w:rPr>
          <w:rFonts w:ascii="Arial" w:hAnsi="Arial" w:cs="Arial"/>
          <w:noProof/>
        </w:rPr>
        <w:t xml:space="preserve">amonijum-nitratski </w:t>
      </w:r>
      <w:r w:rsidRPr="005471D1">
        <w:rPr>
          <w:rFonts w:ascii="Arial" w:hAnsi="Arial" w:cs="Arial"/>
          <w:noProof/>
        </w:rPr>
        <w:t xml:space="preserve">praškasti eksploziv, detonirajući štapin, </w:t>
      </w:r>
      <w:r w:rsidR="00A357F9" w:rsidRPr="005471D1">
        <w:rPr>
          <w:rFonts w:ascii="Arial" w:hAnsi="Arial" w:cs="Arial"/>
          <w:noProof/>
        </w:rPr>
        <w:t xml:space="preserve">elektro detonatori i </w:t>
      </w:r>
      <w:r w:rsidR="00365546" w:rsidRPr="005471D1">
        <w:rPr>
          <w:rFonts w:ascii="Arial" w:hAnsi="Arial" w:cs="Arial"/>
          <w:noProof/>
        </w:rPr>
        <w:t>nonel</w:t>
      </w:r>
      <w:r w:rsidR="00A357F9" w:rsidRPr="005471D1">
        <w:rPr>
          <w:rFonts w:ascii="Arial" w:hAnsi="Arial" w:cs="Arial"/>
          <w:noProof/>
        </w:rPr>
        <w:t xml:space="preserve"> sistemi</w:t>
      </w:r>
      <w:r w:rsidRPr="005471D1">
        <w:rPr>
          <w:rFonts w:ascii="Arial" w:hAnsi="Arial" w:cs="Arial"/>
          <w:noProof/>
        </w:rPr>
        <w:t>.</w:t>
      </w:r>
    </w:p>
    <w:p w:rsidR="000378DB" w:rsidRPr="005471D1" w:rsidRDefault="000378DB" w:rsidP="00EB6727">
      <w:pPr>
        <w:spacing w:after="0" w:line="240" w:lineRule="auto"/>
        <w:jc w:val="both"/>
        <w:rPr>
          <w:rFonts w:ascii="Arial" w:hAnsi="Arial" w:cs="Arial"/>
          <w:noProof/>
        </w:rPr>
      </w:pPr>
    </w:p>
    <w:p w:rsidR="008E7826" w:rsidRPr="005471D1" w:rsidRDefault="00D620F2" w:rsidP="00EB6727">
      <w:pPr>
        <w:pStyle w:val="Default"/>
        <w:shd w:val="clear" w:color="auto" w:fill="FFFFFF" w:themeFill="background1"/>
        <w:jc w:val="both"/>
        <w:rPr>
          <w:rFonts w:ascii="Arial" w:hAnsi="Arial" w:cs="Arial"/>
          <w:b/>
          <w:bCs/>
          <w:i/>
          <w:iCs/>
          <w:noProof/>
          <w:color w:val="auto"/>
          <w:sz w:val="22"/>
          <w:szCs w:val="22"/>
          <w:lang w:val="pl-PL"/>
        </w:rPr>
      </w:pPr>
      <w:r w:rsidRPr="005471D1">
        <w:rPr>
          <w:rFonts w:ascii="Arial" w:hAnsi="Arial" w:cs="Arial"/>
          <w:b/>
          <w:bCs/>
          <w:i/>
          <w:iCs/>
          <w:noProof/>
          <w:color w:val="auto"/>
          <w:sz w:val="22"/>
          <w:szCs w:val="22"/>
          <w:lang w:val="pl-PL"/>
        </w:rPr>
        <w:t>Utovar</w:t>
      </w:r>
    </w:p>
    <w:p w:rsidR="000378DB" w:rsidRPr="005471D1" w:rsidRDefault="000378DB" w:rsidP="00EB6727">
      <w:pPr>
        <w:pStyle w:val="Default"/>
        <w:shd w:val="clear" w:color="auto" w:fill="FFFFFF" w:themeFill="background1"/>
        <w:jc w:val="both"/>
        <w:rPr>
          <w:rFonts w:ascii="Arial" w:hAnsi="Arial" w:cs="Arial"/>
          <w:b/>
          <w:bCs/>
          <w:i/>
          <w:iCs/>
          <w:noProof/>
          <w:color w:val="auto"/>
          <w:sz w:val="22"/>
          <w:szCs w:val="22"/>
          <w:lang w:val="pl-PL"/>
        </w:rPr>
      </w:pPr>
    </w:p>
    <w:p w:rsidR="000251A1" w:rsidRPr="005471D1" w:rsidRDefault="000251A1" w:rsidP="00EB6727">
      <w:pPr>
        <w:pStyle w:val="BodyText"/>
        <w:spacing w:after="0" w:line="240" w:lineRule="auto"/>
        <w:jc w:val="both"/>
        <w:rPr>
          <w:rFonts w:ascii="Arial" w:hAnsi="Arial" w:cs="Arial"/>
          <w:noProof/>
          <w:lang w:val="pl-PL"/>
        </w:rPr>
      </w:pPr>
      <w:r w:rsidRPr="005471D1">
        <w:rPr>
          <w:rFonts w:ascii="Arial" w:hAnsi="Arial" w:cs="Arial"/>
          <w:noProof/>
          <w:lang w:val="pl-PL"/>
        </w:rPr>
        <w:t xml:space="preserve">Utovar na površinskom kopu vršiće </w:t>
      </w:r>
      <w:r w:rsidR="00720725" w:rsidRPr="005471D1">
        <w:rPr>
          <w:rFonts w:ascii="Arial" w:hAnsi="Arial" w:cs="Arial"/>
          <w:noProof/>
          <w:lang w:val="pl-PL"/>
        </w:rPr>
        <w:t xml:space="preserve">se </w:t>
      </w:r>
      <w:r w:rsidR="00A357F9" w:rsidRPr="005471D1">
        <w:rPr>
          <w:rFonts w:ascii="Arial" w:hAnsi="Arial" w:cs="Arial"/>
          <w:noProof/>
          <w:lang w:val="pl-PL"/>
        </w:rPr>
        <w:t>bagerom kašikarom</w:t>
      </w:r>
      <w:r w:rsidR="005C0990" w:rsidRPr="005471D1">
        <w:rPr>
          <w:rFonts w:ascii="Arial" w:hAnsi="Arial" w:cs="Arial"/>
          <w:noProof/>
          <w:lang w:val="pl-PL"/>
        </w:rPr>
        <w:t xml:space="preserve"> odgovarajućih tehničkih karakteristika sa zapreminomm</w:t>
      </w:r>
      <w:r w:rsidRPr="005471D1">
        <w:rPr>
          <w:rFonts w:ascii="Arial" w:hAnsi="Arial" w:cs="Arial"/>
          <w:noProof/>
          <w:lang w:val="pl-PL"/>
        </w:rPr>
        <w:t xml:space="preserve"> kašike od </w:t>
      </w:r>
      <w:r w:rsidR="00A357F9" w:rsidRPr="005471D1">
        <w:rPr>
          <w:rFonts w:ascii="Arial" w:hAnsi="Arial" w:cs="Arial"/>
          <w:noProof/>
          <w:lang w:val="pl-PL"/>
        </w:rPr>
        <w:t>1</w:t>
      </w:r>
      <w:r w:rsidRPr="005471D1">
        <w:rPr>
          <w:rFonts w:ascii="Arial" w:hAnsi="Arial" w:cs="Arial"/>
          <w:noProof/>
          <w:lang w:val="pl-PL"/>
        </w:rPr>
        <w:t>,</w:t>
      </w:r>
      <w:r w:rsidR="00A357F9" w:rsidRPr="005471D1">
        <w:rPr>
          <w:rFonts w:ascii="Arial" w:hAnsi="Arial" w:cs="Arial"/>
          <w:noProof/>
          <w:lang w:val="pl-PL"/>
        </w:rPr>
        <w:t>5</w:t>
      </w:r>
      <w:r w:rsidRPr="005471D1">
        <w:rPr>
          <w:rFonts w:ascii="Arial" w:hAnsi="Arial" w:cs="Arial"/>
          <w:noProof/>
          <w:lang w:val="pl-PL"/>
        </w:rPr>
        <w:t xml:space="preserve"> m</w:t>
      </w:r>
      <w:r w:rsidRPr="005471D1">
        <w:rPr>
          <w:rFonts w:ascii="Arial" w:hAnsi="Arial" w:cs="Arial"/>
          <w:noProof/>
          <w:vertAlign w:val="superscript"/>
          <w:lang w:val="pl-PL"/>
        </w:rPr>
        <w:t>3</w:t>
      </w:r>
      <w:r w:rsidRPr="005471D1">
        <w:rPr>
          <w:rFonts w:ascii="Arial" w:hAnsi="Arial" w:cs="Arial"/>
          <w:noProof/>
          <w:lang w:val="pl-PL"/>
        </w:rPr>
        <w:t>.</w:t>
      </w:r>
    </w:p>
    <w:p w:rsidR="000378DB" w:rsidRPr="005471D1" w:rsidRDefault="000378DB" w:rsidP="00EB6727">
      <w:pPr>
        <w:pStyle w:val="BodyText"/>
        <w:spacing w:after="0" w:line="240" w:lineRule="auto"/>
        <w:jc w:val="both"/>
        <w:rPr>
          <w:rFonts w:ascii="Arial" w:hAnsi="Arial" w:cs="Arial"/>
          <w:noProof/>
          <w:lang w:val="pl-PL"/>
        </w:rPr>
      </w:pPr>
    </w:p>
    <w:p w:rsidR="00D620F2" w:rsidRPr="005471D1" w:rsidRDefault="00D620F2" w:rsidP="00EB6727">
      <w:pPr>
        <w:pStyle w:val="Default"/>
        <w:shd w:val="clear" w:color="auto" w:fill="FFFFFF" w:themeFill="background1"/>
        <w:jc w:val="both"/>
        <w:rPr>
          <w:rFonts w:ascii="Arial" w:hAnsi="Arial" w:cs="Arial"/>
          <w:b/>
          <w:bCs/>
          <w:i/>
          <w:iCs/>
          <w:noProof/>
          <w:color w:val="auto"/>
          <w:sz w:val="22"/>
          <w:szCs w:val="22"/>
        </w:rPr>
      </w:pPr>
      <w:r w:rsidRPr="005471D1">
        <w:rPr>
          <w:rFonts w:ascii="Arial" w:hAnsi="Arial" w:cs="Arial"/>
          <w:b/>
          <w:bCs/>
          <w:i/>
          <w:iCs/>
          <w:noProof/>
          <w:color w:val="auto"/>
          <w:sz w:val="22"/>
          <w:szCs w:val="22"/>
        </w:rPr>
        <w:t xml:space="preserve">Transport </w:t>
      </w:r>
    </w:p>
    <w:p w:rsidR="00D7140B" w:rsidRPr="005471D1" w:rsidRDefault="00D7140B" w:rsidP="00EB6727">
      <w:pPr>
        <w:pStyle w:val="Default"/>
        <w:shd w:val="clear" w:color="auto" w:fill="FFFFFF" w:themeFill="background1"/>
        <w:jc w:val="both"/>
        <w:rPr>
          <w:rFonts w:ascii="Arial" w:hAnsi="Arial" w:cs="Arial"/>
          <w:b/>
          <w:bCs/>
          <w:i/>
          <w:iCs/>
          <w:noProof/>
          <w:color w:val="auto"/>
          <w:sz w:val="22"/>
          <w:szCs w:val="22"/>
        </w:rPr>
      </w:pPr>
    </w:p>
    <w:p w:rsidR="000251A1" w:rsidRPr="005471D1" w:rsidRDefault="000251A1" w:rsidP="00EB6727">
      <w:pPr>
        <w:spacing w:after="0" w:line="240" w:lineRule="auto"/>
        <w:jc w:val="both"/>
        <w:rPr>
          <w:rFonts w:ascii="Arial" w:hAnsi="Arial" w:cs="Arial"/>
          <w:noProof/>
        </w:rPr>
      </w:pPr>
      <w:bookmarkStart w:id="9" w:name="_Toc402262939"/>
      <w:r w:rsidRPr="005471D1">
        <w:rPr>
          <w:rFonts w:ascii="Arial" w:hAnsi="Arial" w:cs="Arial"/>
          <w:noProof/>
        </w:rPr>
        <w:t xml:space="preserve">Transport bentonita i rožnaca vršiće se damperom </w:t>
      </w:r>
      <w:r w:rsidR="005C0990" w:rsidRPr="005471D1">
        <w:rPr>
          <w:rFonts w:ascii="Arial" w:hAnsi="Arial" w:cs="Arial"/>
          <w:noProof/>
        </w:rPr>
        <w:t>zapremine</w:t>
      </w:r>
      <w:r w:rsidRPr="005471D1">
        <w:rPr>
          <w:rFonts w:ascii="Arial" w:hAnsi="Arial" w:cs="Arial"/>
          <w:noProof/>
        </w:rPr>
        <w:t xml:space="preserve"> 8 m</w:t>
      </w:r>
      <w:r w:rsidRPr="005471D1">
        <w:rPr>
          <w:rFonts w:ascii="Arial" w:hAnsi="Arial" w:cs="Arial"/>
          <w:noProof/>
          <w:vertAlign w:val="superscript"/>
        </w:rPr>
        <w:t>3</w:t>
      </w:r>
      <w:r w:rsidRPr="005471D1">
        <w:rPr>
          <w:rFonts w:ascii="Arial" w:hAnsi="Arial" w:cs="Arial"/>
          <w:noProof/>
        </w:rPr>
        <w:t>.</w:t>
      </w:r>
    </w:p>
    <w:p w:rsidR="000378DB" w:rsidRPr="005471D1" w:rsidRDefault="000378DB" w:rsidP="00EB6727">
      <w:pPr>
        <w:spacing w:after="0" w:line="240" w:lineRule="auto"/>
        <w:rPr>
          <w:rFonts w:ascii="Arial" w:hAnsi="Arial" w:cs="Arial"/>
          <w:noProof/>
        </w:rPr>
      </w:pPr>
    </w:p>
    <w:p w:rsidR="00D620F2" w:rsidRPr="005471D1" w:rsidRDefault="00AD2AA2" w:rsidP="00EB6727">
      <w:pPr>
        <w:pStyle w:val="Heading2"/>
        <w:shd w:val="clear" w:color="auto" w:fill="FFFFFF" w:themeFill="background1"/>
        <w:spacing w:before="0" w:after="0" w:line="240" w:lineRule="auto"/>
        <w:jc w:val="both"/>
        <w:rPr>
          <w:i/>
          <w:noProof/>
          <w:lang w:val="pl-PL"/>
        </w:rPr>
      </w:pPr>
      <w:r>
        <w:rPr>
          <w:i/>
          <w:noProof/>
          <w:lang w:val="pl-PL"/>
        </w:rPr>
        <w:t>3</w:t>
      </w:r>
      <w:r w:rsidR="00261C5D" w:rsidRPr="005471D1">
        <w:rPr>
          <w:i/>
          <w:noProof/>
          <w:lang w:val="pl-PL"/>
        </w:rPr>
        <w:t xml:space="preserve">.4. </w:t>
      </w:r>
      <w:r w:rsidR="00D620F2" w:rsidRPr="005471D1">
        <w:rPr>
          <w:i/>
          <w:noProof/>
          <w:lang w:val="pl-PL"/>
        </w:rPr>
        <w:t>Snabdijevanje električnom energijom, gorivom, vodom i eksplozivom i eksplozivnim sredstvima</w:t>
      </w:r>
      <w:bookmarkEnd w:id="9"/>
    </w:p>
    <w:p w:rsidR="000378DB" w:rsidRPr="005471D1" w:rsidRDefault="000378DB" w:rsidP="00EB6727">
      <w:pPr>
        <w:spacing w:after="0" w:line="240" w:lineRule="auto"/>
        <w:rPr>
          <w:rFonts w:ascii="Arial" w:hAnsi="Arial" w:cs="Arial"/>
          <w:lang w:val="pl-PL"/>
        </w:rPr>
      </w:pPr>
    </w:p>
    <w:p w:rsidR="00261C5D" w:rsidRPr="005471D1" w:rsidRDefault="00563BEC" w:rsidP="00EB6727">
      <w:pPr>
        <w:pStyle w:val="Heading2"/>
        <w:spacing w:before="0" w:after="0" w:line="240" w:lineRule="auto"/>
        <w:jc w:val="both"/>
        <w:rPr>
          <w:rFonts w:eastAsia="Calibri"/>
          <w:bCs w:val="0"/>
          <w:iCs w:val="0"/>
          <w:noProof/>
          <w:kern w:val="0"/>
          <w:lang w:val="pl-PL"/>
        </w:rPr>
      </w:pPr>
      <w:bookmarkStart w:id="10" w:name="_Toc402262940"/>
      <w:r w:rsidRPr="005471D1">
        <w:rPr>
          <w:noProof/>
          <w:lang w:val="pl-PL"/>
        </w:rPr>
        <w:t>Budući da kr</w:t>
      </w:r>
      <w:r w:rsidRPr="005471D1">
        <w:rPr>
          <w:rFonts w:eastAsia="Calibri"/>
          <w:bCs w:val="0"/>
          <w:iCs w:val="0"/>
          <w:noProof/>
          <w:kern w:val="0"/>
          <w:lang w:val="pl-PL"/>
        </w:rPr>
        <w:t>oz istražno-eksploatacioni prostor prolazi visokonaponski elektroenergetski dalekovod, i da je za potrebe nekadašnjeg Rudnika izgrađena trafostanica 35/04 KV, sa</w:t>
      </w:r>
      <w:r w:rsidR="00BB56BF" w:rsidRPr="005471D1">
        <w:rPr>
          <w:rFonts w:eastAsia="Calibri"/>
          <w:bCs w:val="0"/>
          <w:iCs w:val="0"/>
          <w:noProof/>
          <w:kern w:val="0"/>
          <w:lang w:val="pl-PL"/>
        </w:rPr>
        <w:t xml:space="preserve"> </w:t>
      </w:r>
      <w:r w:rsidRPr="005471D1">
        <w:rPr>
          <w:rFonts w:eastAsia="Calibri"/>
          <w:bCs w:val="0"/>
          <w:iCs w:val="0"/>
          <w:noProof/>
          <w:kern w:val="0"/>
          <w:lang w:val="pl-PL"/>
        </w:rPr>
        <w:t>ugrađenim transformatorom od 50 KVA, koja je zapuštena</w:t>
      </w:r>
      <w:r w:rsidR="00541570" w:rsidRPr="005471D1">
        <w:rPr>
          <w:rFonts w:eastAsia="Calibri"/>
          <w:bCs w:val="0"/>
          <w:iCs w:val="0"/>
          <w:noProof/>
          <w:kern w:val="0"/>
          <w:lang w:val="pl-PL"/>
        </w:rPr>
        <w:t>,</w:t>
      </w:r>
      <w:r w:rsidRPr="005471D1">
        <w:rPr>
          <w:rFonts w:eastAsia="Calibri"/>
          <w:bCs w:val="0"/>
          <w:iCs w:val="0"/>
          <w:noProof/>
          <w:kern w:val="0"/>
          <w:lang w:val="pl-PL"/>
        </w:rPr>
        <w:t xml:space="preserve"> </w:t>
      </w:r>
      <w:r w:rsidR="00735F49" w:rsidRPr="005471D1">
        <w:rPr>
          <w:rFonts w:eastAsia="Calibri"/>
          <w:bCs w:val="0"/>
          <w:iCs w:val="0"/>
          <w:noProof/>
          <w:kern w:val="0"/>
          <w:lang w:val="pl-PL"/>
        </w:rPr>
        <w:t xml:space="preserve">potrebno je obnoviti trafostanicu za potrebe </w:t>
      </w:r>
      <w:r w:rsidR="005D5782" w:rsidRPr="005471D1">
        <w:rPr>
          <w:rFonts w:eastAsia="Calibri"/>
          <w:bCs w:val="0"/>
          <w:iCs w:val="0"/>
          <w:noProof/>
          <w:kern w:val="0"/>
          <w:lang w:val="pl-PL"/>
        </w:rPr>
        <w:t>snabdijevanja električnom energijom.</w:t>
      </w:r>
      <w:r w:rsidRPr="005471D1">
        <w:rPr>
          <w:rFonts w:eastAsia="Calibri"/>
          <w:bCs w:val="0"/>
          <w:iCs w:val="0"/>
          <w:noProof/>
          <w:kern w:val="0"/>
          <w:lang w:val="pl-PL"/>
        </w:rPr>
        <w:t xml:space="preserve"> U pogonu za eksploataciju izgrađen je i vodovod, od lokalne kaptaže do jedne česme na platou sušare. U toku dosadašnjeg rada formirana su </w:t>
      </w:r>
      <w:r w:rsidRPr="005471D1">
        <w:rPr>
          <w:rFonts w:eastAsia="Calibri"/>
          <w:bCs w:val="0"/>
          <w:iCs w:val="0"/>
          <w:noProof/>
          <w:kern w:val="0"/>
          <w:lang w:val="pl-PL"/>
        </w:rPr>
        <w:lastRenderedPageBreak/>
        <w:t>dva jalovišta za deponovanje jalovine.</w:t>
      </w:r>
      <w:r w:rsidR="00D7140B" w:rsidRPr="005471D1">
        <w:rPr>
          <w:rFonts w:eastAsia="Calibri"/>
          <w:bCs w:val="0"/>
          <w:iCs w:val="0"/>
          <w:noProof/>
          <w:kern w:val="0"/>
          <w:lang w:val="pl-PL"/>
        </w:rPr>
        <w:t xml:space="preserve"> </w:t>
      </w:r>
      <w:r w:rsidR="00735F49" w:rsidRPr="005471D1">
        <w:rPr>
          <w:noProof/>
          <w:lang w:val="pl-PL"/>
        </w:rPr>
        <w:t>E</w:t>
      </w:r>
      <w:r w:rsidR="00261C5D" w:rsidRPr="005471D1">
        <w:rPr>
          <w:noProof/>
          <w:lang w:val="pl-PL"/>
        </w:rPr>
        <w:t xml:space="preserve">ksploziv i eksplozivna sredstva </w:t>
      </w:r>
      <w:r w:rsidR="00735F49" w:rsidRPr="005471D1">
        <w:rPr>
          <w:noProof/>
          <w:lang w:val="pl-PL"/>
        </w:rPr>
        <w:t>za potrebe rada Rudnika obezbijediće se</w:t>
      </w:r>
      <w:r w:rsidR="00261C5D" w:rsidRPr="005471D1">
        <w:rPr>
          <w:noProof/>
          <w:lang w:val="pl-PL"/>
        </w:rPr>
        <w:t xml:space="preserve"> na tržištu kod specijalizovanih firmi.</w:t>
      </w:r>
    </w:p>
    <w:p w:rsidR="00735F49" w:rsidRPr="005471D1" w:rsidRDefault="00735F49" w:rsidP="000378DB">
      <w:pPr>
        <w:shd w:val="clear" w:color="auto" w:fill="FFFFFF" w:themeFill="background1"/>
        <w:spacing w:after="0" w:line="240" w:lineRule="auto"/>
        <w:rPr>
          <w:rFonts w:ascii="Arial" w:hAnsi="Arial" w:cs="Arial"/>
          <w:i/>
          <w:noProof/>
          <w:lang w:val="pl-PL"/>
        </w:rPr>
      </w:pPr>
    </w:p>
    <w:p w:rsidR="00D620F2" w:rsidRDefault="00AD2AA2" w:rsidP="000378DB">
      <w:pPr>
        <w:shd w:val="clear" w:color="auto" w:fill="FFFFFF" w:themeFill="background1"/>
        <w:spacing w:after="0" w:line="240" w:lineRule="auto"/>
        <w:ind w:left="-567" w:firstLine="567"/>
        <w:rPr>
          <w:rFonts w:ascii="Arial" w:hAnsi="Arial" w:cs="Arial"/>
          <w:i/>
          <w:noProof/>
          <w:lang w:val="pl-PL"/>
        </w:rPr>
      </w:pPr>
      <w:r>
        <w:rPr>
          <w:rFonts w:ascii="Arial" w:hAnsi="Arial" w:cs="Arial"/>
          <w:i/>
          <w:noProof/>
          <w:lang w:val="pl-PL"/>
        </w:rPr>
        <w:t>3</w:t>
      </w:r>
      <w:r w:rsidR="003F58F1" w:rsidRPr="005471D1">
        <w:rPr>
          <w:rFonts w:ascii="Arial" w:hAnsi="Arial" w:cs="Arial"/>
          <w:i/>
          <w:noProof/>
          <w:lang w:val="pl-PL"/>
        </w:rPr>
        <w:t>.</w:t>
      </w:r>
      <w:r w:rsidR="00261C5D" w:rsidRPr="005471D1">
        <w:rPr>
          <w:rFonts w:ascii="Arial" w:hAnsi="Arial" w:cs="Arial"/>
          <w:i/>
          <w:noProof/>
          <w:lang w:val="pl-PL"/>
        </w:rPr>
        <w:t>5.</w:t>
      </w:r>
      <w:r w:rsidR="00D620F2" w:rsidRPr="005471D1">
        <w:rPr>
          <w:rFonts w:ascii="Arial" w:hAnsi="Arial" w:cs="Arial"/>
          <w:i/>
          <w:noProof/>
          <w:lang w:val="pl-PL"/>
        </w:rPr>
        <w:t>Potrebna oprema i mehanizacija</w:t>
      </w:r>
      <w:bookmarkEnd w:id="10"/>
    </w:p>
    <w:p w:rsidR="00AC16EC" w:rsidRPr="005471D1" w:rsidRDefault="00AC16EC" w:rsidP="000378DB">
      <w:pPr>
        <w:shd w:val="clear" w:color="auto" w:fill="FFFFFF" w:themeFill="background1"/>
        <w:spacing w:after="0" w:line="240" w:lineRule="auto"/>
        <w:ind w:left="-567" w:firstLine="567"/>
        <w:rPr>
          <w:rFonts w:ascii="Arial" w:hAnsi="Arial" w:cs="Arial"/>
          <w:i/>
          <w:noProof/>
          <w:lang w:val="pl-PL"/>
        </w:rPr>
      </w:pPr>
    </w:p>
    <w:p w:rsidR="00A8194C" w:rsidRPr="005471D1" w:rsidRDefault="00735F49" w:rsidP="00E2487F">
      <w:pPr>
        <w:shd w:val="clear" w:color="auto" w:fill="FFFFFF" w:themeFill="background1"/>
        <w:spacing w:after="0" w:line="240" w:lineRule="auto"/>
        <w:rPr>
          <w:rFonts w:ascii="Arial" w:hAnsi="Arial" w:cs="Arial"/>
          <w:i/>
          <w:noProof/>
          <w:sz w:val="20"/>
          <w:szCs w:val="20"/>
        </w:rPr>
      </w:pPr>
      <w:r w:rsidRPr="005471D1">
        <w:rPr>
          <w:rFonts w:ascii="Arial" w:hAnsi="Arial" w:cs="Arial"/>
          <w:b/>
          <w:i/>
          <w:noProof/>
          <w:sz w:val="20"/>
          <w:szCs w:val="20"/>
          <w:lang w:val="pl-PL"/>
        </w:rPr>
        <w:t>Tabela 9.</w:t>
      </w:r>
      <w:r w:rsidRPr="005471D1">
        <w:rPr>
          <w:rFonts w:ascii="Arial" w:hAnsi="Arial" w:cs="Arial"/>
          <w:i/>
          <w:noProof/>
          <w:sz w:val="20"/>
          <w:szCs w:val="20"/>
        </w:rPr>
        <w:t>Potrebna oprema i mehanizacija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354"/>
        <w:gridCol w:w="2390"/>
        <w:gridCol w:w="1072"/>
        <w:gridCol w:w="1260"/>
      </w:tblGrid>
      <w:tr w:rsidR="00261C5D" w:rsidRPr="005471D1" w:rsidTr="000378DB">
        <w:trPr>
          <w:trHeight w:hRule="exact" w:val="340"/>
        </w:trPr>
        <w:tc>
          <w:tcPr>
            <w:tcW w:w="1354" w:type="dxa"/>
            <w:vAlign w:val="center"/>
          </w:tcPr>
          <w:p w:rsidR="00261C5D" w:rsidRPr="005471D1" w:rsidRDefault="000378DB" w:rsidP="00E2487F">
            <w:pPr>
              <w:spacing w:after="0" w:line="240" w:lineRule="auto"/>
              <w:jc w:val="center"/>
              <w:rPr>
                <w:rFonts w:ascii="Arial" w:hAnsi="Arial" w:cs="Arial"/>
                <w:b/>
                <w:noProof/>
              </w:rPr>
            </w:pPr>
            <w:bookmarkStart w:id="11" w:name="_Toc402262941"/>
            <w:r w:rsidRPr="005471D1">
              <w:rPr>
                <w:rFonts w:ascii="Arial" w:hAnsi="Arial" w:cs="Arial"/>
                <w:b/>
                <w:noProof/>
              </w:rPr>
              <w:t xml:space="preserve">Redni </w:t>
            </w:r>
            <w:r w:rsidR="00261C5D" w:rsidRPr="005471D1">
              <w:rPr>
                <w:rFonts w:ascii="Arial" w:hAnsi="Arial" w:cs="Arial"/>
                <w:b/>
                <w:noProof/>
              </w:rPr>
              <w:t>broj</w:t>
            </w:r>
          </w:p>
        </w:tc>
        <w:tc>
          <w:tcPr>
            <w:tcW w:w="2390"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Naziv</w:t>
            </w:r>
          </w:p>
        </w:tc>
        <w:tc>
          <w:tcPr>
            <w:tcW w:w="1072"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Količina</w:t>
            </w:r>
          </w:p>
        </w:tc>
        <w:tc>
          <w:tcPr>
            <w:tcW w:w="1260"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Cijena (€)</w:t>
            </w:r>
          </w:p>
        </w:tc>
      </w:tr>
      <w:tr w:rsidR="00261C5D" w:rsidRPr="005471D1" w:rsidTr="000378DB">
        <w:trPr>
          <w:trHeight w:hRule="exact" w:val="313"/>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390" w:type="dxa"/>
            <w:vAlign w:val="center"/>
          </w:tcPr>
          <w:p w:rsidR="00A8194C" w:rsidRPr="005471D1" w:rsidRDefault="00A357F9" w:rsidP="00E2487F">
            <w:pPr>
              <w:spacing w:after="0" w:line="240" w:lineRule="auto"/>
              <w:jc w:val="center"/>
              <w:rPr>
                <w:rFonts w:ascii="Arial" w:hAnsi="Arial" w:cs="Arial"/>
                <w:noProof/>
              </w:rPr>
            </w:pPr>
            <w:r w:rsidRPr="005471D1">
              <w:rPr>
                <w:rFonts w:ascii="Arial" w:hAnsi="Arial" w:cs="Arial"/>
                <w:noProof/>
              </w:rPr>
              <w:t xml:space="preserve">Bager </w:t>
            </w:r>
            <w:r w:rsidR="005C0990" w:rsidRPr="005471D1">
              <w:rPr>
                <w:rFonts w:ascii="Arial" w:hAnsi="Arial" w:cs="Arial"/>
                <w:noProof/>
              </w:rPr>
              <w:t>kašikar</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357F9" w:rsidP="00E2487F">
            <w:pPr>
              <w:spacing w:after="0" w:line="240" w:lineRule="auto"/>
              <w:jc w:val="center"/>
              <w:rPr>
                <w:rFonts w:ascii="Arial" w:hAnsi="Arial" w:cs="Arial"/>
                <w:noProof/>
              </w:rPr>
            </w:pPr>
            <w:r w:rsidRPr="005471D1">
              <w:rPr>
                <w:rFonts w:ascii="Arial" w:hAnsi="Arial" w:cs="Arial"/>
                <w:noProof/>
              </w:rPr>
              <w:t>150</w:t>
            </w:r>
            <w:r w:rsidR="00261C5D" w:rsidRPr="005471D1">
              <w:rPr>
                <w:rFonts w:ascii="Arial" w:hAnsi="Arial" w:cs="Arial"/>
                <w:noProof/>
              </w:rPr>
              <w:t>.000</w:t>
            </w:r>
          </w:p>
        </w:tc>
      </w:tr>
      <w:tr w:rsidR="00261C5D" w:rsidRPr="005471D1" w:rsidTr="000378DB">
        <w:trPr>
          <w:trHeight w:hRule="exact" w:val="289"/>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2</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 xml:space="preserve">Damper </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80 000</w:t>
            </w:r>
          </w:p>
        </w:tc>
      </w:tr>
      <w:tr w:rsidR="00261C5D" w:rsidRPr="005471D1" w:rsidTr="000378DB">
        <w:trPr>
          <w:trHeight w:hRule="exact" w:val="284"/>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3</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Bušaći čekić</w:t>
            </w:r>
          </w:p>
        </w:tc>
        <w:tc>
          <w:tcPr>
            <w:tcW w:w="1072"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5 500</w:t>
            </w:r>
          </w:p>
        </w:tc>
      </w:tr>
      <w:tr w:rsidR="00261C5D" w:rsidRPr="005471D1" w:rsidTr="000378DB">
        <w:trPr>
          <w:trHeight w:hRule="exact" w:val="284"/>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4</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Kompresor</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18 500</w:t>
            </w:r>
          </w:p>
        </w:tc>
      </w:tr>
      <w:tr w:rsidR="00261C5D" w:rsidRPr="005471D1" w:rsidTr="000378DB">
        <w:trPr>
          <w:trHeight w:hRule="exact" w:val="273"/>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5</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Trafostanica</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357F9" w:rsidP="00E2487F">
            <w:pPr>
              <w:spacing w:after="0" w:line="240" w:lineRule="auto"/>
              <w:jc w:val="center"/>
              <w:rPr>
                <w:rFonts w:ascii="Arial" w:hAnsi="Arial" w:cs="Arial"/>
                <w:noProof/>
              </w:rPr>
            </w:pPr>
            <w:r w:rsidRPr="005471D1">
              <w:rPr>
                <w:rFonts w:ascii="Arial" w:hAnsi="Arial" w:cs="Arial"/>
                <w:noProof/>
              </w:rPr>
              <w:t>20</w:t>
            </w:r>
            <w:r w:rsidR="00A8194C" w:rsidRPr="005471D1">
              <w:rPr>
                <w:rFonts w:ascii="Arial" w:hAnsi="Arial" w:cs="Arial"/>
                <w:noProof/>
              </w:rPr>
              <w:t xml:space="preserve"> 000</w:t>
            </w:r>
          </w:p>
        </w:tc>
      </w:tr>
      <w:tr w:rsidR="00261C5D" w:rsidRPr="005471D1" w:rsidTr="00BB56BF">
        <w:trPr>
          <w:trHeight w:hRule="exact" w:val="291"/>
        </w:trPr>
        <w:tc>
          <w:tcPr>
            <w:tcW w:w="4816" w:type="dxa"/>
            <w:gridSpan w:val="3"/>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UKUPNO</w:t>
            </w:r>
          </w:p>
        </w:tc>
        <w:tc>
          <w:tcPr>
            <w:tcW w:w="1260" w:type="dxa"/>
            <w:vAlign w:val="center"/>
          </w:tcPr>
          <w:p w:rsidR="00261C5D" w:rsidRPr="005471D1" w:rsidRDefault="00A357F9" w:rsidP="00E2487F">
            <w:pPr>
              <w:spacing w:after="0" w:line="240" w:lineRule="auto"/>
              <w:jc w:val="center"/>
              <w:rPr>
                <w:rFonts w:ascii="Arial" w:hAnsi="Arial" w:cs="Arial"/>
                <w:b/>
                <w:noProof/>
              </w:rPr>
            </w:pPr>
            <w:r w:rsidRPr="005471D1">
              <w:rPr>
                <w:rFonts w:ascii="Arial" w:hAnsi="Arial" w:cs="Arial"/>
                <w:b/>
                <w:noProof/>
              </w:rPr>
              <w:t>274</w:t>
            </w:r>
            <w:r w:rsidR="00261C5D" w:rsidRPr="005471D1">
              <w:rPr>
                <w:rFonts w:ascii="Arial" w:hAnsi="Arial" w:cs="Arial"/>
                <w:b/>
                <w:noProof/>
              </w:rPr>
              <w:t>.000</w:t>
            </w:r>
          </w:p>
        </w:tc>
      </w:tr>
    </w:tbl>
    <w:p w:rsidR="000378DB" w:rsidRPr="005471D1" w:rsidRDefault="000378DB" w:rsidP="000378DB">
      <w:pPr>
        <w:pStyle w:val="Heading2"/>
        <w:shd w:val="clear" w:color="auto" w:fill="FFFFFF" w:themeFill="background1"/>
        <w:spacing w:before="0" w:after="0" w:line="240" w:lineRule="auto"/>
        <w:rPr>
          <w:i/>
          <w:noProof/>
        </w:rPr>
      </w:pPr>
    </w:p>
    <w:p w:rsidR="00D620F2" w:rsidRPr="005471D1" w:rsidRDefault="00AD2AA2" w:rsidP="000378DB">
      <w:pPr>
        <w:pStyle w:val="Heading2"/>
        <w:shd w:val="clear" w:color="auto" w:fill="FFFFFF" w:themeFill="background1"/>
        <w:spacing w:before="0" w:after="0" w:line="240" w:lineRule="auto"/>
        <w:rPr>
          <w:i/>
          <w:noProof/>
        </w:rPr>
      </w:pPr>
      <w:r>
        <w:rPr>
          <w:i/>
          <w:noProof/>
        </w:rPr>
        <w:t>3</w:t>
      </w:r>
      <w:r w:rsidR="00497848" w:rsidRPr="005471D1">
        <w:rPr>
          <w:i/>
          <w:noProof/>
        </w:rPr>
        <w:t>.6.</w:t>
      </w:r>
      <w:r w:rsidR="00D620F2" w:rsidRPr="005471D1">
        <w:rPr>
          <w:i/>
          <w:noProof/>
        </w:rPr>
        <w:t xml:space="preserve"> Objekti</w:t>
      </w:r>
      <w:bookmarkEnd w:id="11"/>
    </w:p>
    <w:p w:rsidR="000378DB" w:rsidRPr="005471D1" w:rsidRDefault="000378DB" w:rsidP="000378DB">
      <w:pPr>
        <w:spacing w:after="0" w:line="240" w:lineRule="auto"/>
        <w:rPr>
          <w:rFonts w:ascii="Arial" w:hAnsi="Arial" w:cs="Arial"/>
        </w:rPr>
      </w:pPr>
    </w:p>
    <w:p w:rsidR="00735F49" w:rsidRPr="005471D1" w:rsidRDefault="00735F49" w:rsidP="000378DB">
      <w:pPr>
        <w:spacing w:after="0" w:line="240" w:lineRule="auto"/>
        <w:rPr>
          <w:rFonts w:ascii="Arial" w:hAnsi="Arial" w:cs="Arial"/>
          <w:i/>
          <w:sz w:val="20"/>
          <w:szCs w:val="20"/>
        </w:rPr>
      </w:pPr>
      <w:proofErr w:type="spellStart"/>
      <w:r w:rsidRPr="005471D1">
        <w:rPr>
          <w:rFonts w:ascii="Arial" w:hAnsi="Arial" w:cs="Arial"/>
          <w:b/>
          <w:i/>
          <w:sz w:val="20"/>
          <w:szCs w:val="20"/>
        </w:rPr>
        <w:t>Tabela</w:t>
      </w:r>
      <w:proofErr w:type="spellEnd"/>
      <w:r w:rsidRPr="005471D1">
        <w:rPr>
          <w:rFonts w:ascii="Arial" w:hAnsi="Arial" w:cs="Arial"/>
          <w:b/>
          <w:i/>
          <w:sz w:val="20"/>
          <w:szCs w:val="20"/>
        </w:rPr>
        <w:t xml:space="preserve"> 10</w:t>
      </w:r>
      <w:r w:rsidRPr="005471D1">
        <w:rPr>
          <w:rFonts w:ascii="Arial" w:hAnsi="Arial" w:cs="Arial"/>
          <w:i/>
          <w:sz w:val="20"/>
          <w:szCs w:val="20"/>
        </w:rPr>
        <w:t xml:space="preserve">. </w:t>
      </w:r>
      <w:proofErr w:type="spellStart"/>
      <w:r w:rsidRPr="005471D1">
        <w:rPr>
          <w:rFonts w:ascii="Arial" w:hAnsi="Arial" w:cs="Arial"/>
          <w:i/>
          <w:sz w:val="20"/>
          <w:szCs w:val="20"/>
        </w:rPr>
        <w:t>Objekti</w:t>
      </w:r>
      <w:proofErr w:type="spellEnd"/>
    </w:p>
    <w:tbl>
      <w:tblPr>
        <w:tblW w:w="0" w:type="auto"/>
        <w:tblInd w:w="-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316"/>
        <w:gridCol w:w="2380"/>
        <w:gridCol w:w="1152"/>
        <w:gridCol w:w="1260"/>
      </w:tblGrid>
      <w:tr w:rsidR="00261C5D" w:rsidRPr="005471D1" w:rsidTr="000378DB">
        <w:trPr>
          <w:trHeight w:hRule="exact" w:val="340"/>
        </w:trPr>
        <w:tc>
          <w:tcPr>
            <w:tcW w:w="1316"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Redni broj</w:t>
            </w:r>
          </w:p>
        </w:tc>
        <w:tc>
          <w:tcPr>
            <w:tcW w:w="238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Naziv</w:t>
            </w:r>
          </w:p>
        </w:tc>
        <w:tc>
          <w:tcPr>
            <w:tcW w:w="115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Količina</w:t>
            </w:r>
          </w:p>
        </w:tc>
        <w:tc>
          <w:tcPr>
            <w:tcW w:w="126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Cijena (€)</w:t>
            </w:r>
          </w:p>
        </w:tc>
      </w:tr>
      <w:tr w:rsidR="00261C5D" w:rsidRPr="005471D1" w:rsidTr="000378DB">
        <w:trPr>
          <w:trHeight w:hRule="exact" w:val="562"/>
        </w:trPr>
        <w:tc>
          <w:tcPr>
            <w:tcW w:w="1316"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380" w:type="dxa"/>
            <w:vAlign w:val="center"/>
          </w:tcPr>
          <w:p w:rsidR="00261C5D" w:rsidRPr="005471D1" w:rsidRDefault="00261C5D" w:rsidP="000378DB">
            <w:pPr>
              <w:spacing w:after="0" w:line="240" w:lineRule="auto"/>
              <w:jc w:val="center"/>
              <w:rPr>
                <w:rFonts w:ascii="Arial" w:hAnsi="Arial" w:cs="Arial"/>
                <w:noProof/>
                <w:lang w:val="pl-PL"/>
              </w:rPr>
            </w:pPr>
            <w:r w:rsidRPr="005471D1">
              <w:rPr>
                <w:rFonts w:ascii="Arial" w:hAnsi="Arial" w:cs="Arial"/>
                <w:noProof/>
                <w:lang w:val="pl-PL"/>
              </w:rPr>
              <w:t>Kontejner za kancelarije i mag</w:t>
            </w:r>
            <w:r w:rsidR="00A8194C" w:rsidRPr="005471D1">
              <w:rPr>
                <w:rFonts w:ascii="Arial" w:hAnsi="Arial" w:cs="Arial"/>
                <w:noProof/>
                <w:lang w:val="pl-PL"/>
              </w:rPr>
              <w:t xml:space="preserve">acin (12 </w:t>
            </w:r>
            <w:r w:rsidRPr="005471D1">
              <w:rPr>
                <w:rFonts w:ascii="Arial" w:hAnsi="Arial" w:cs="Arial"/>
                <w:noProof/>
                <w:lang w:val="pl-PL"/>
              </w:rPr>
              <w:t>m</w:t>
            </w:r>
            <w:r w:rsidRPr="005471D1">
              <w:rPr>
                <w:rFonts w:ascii="Arial" w:hAnsi="Arial" w:cs="Arial"/>
                <w:noProof/>
                <w:vertAlign w:val="superscript"/>
                <w:lang w:val="pl-PL"/>
              </w:rPr>
              <w:t>2</w:t>
            </w:r>
            <w:r w:rsidRPr="005471D1">
              <w:rPr>
                <w:rFonts w:ascii="Arial" w:hAnsi="Arial" w:cs="Arial"/>
                <w:noProof/>
                <w:lang w:val="pl-PL"/>
              </w:rPr>
              <w:t>)</w:t>
            </w:r>
          </w:p>
        </w:tc>
        <w:tc>
          <w:tcPr>
            <w:tcW w:w="11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2</w:t>
            </w:r>
          </w:p>
        </w:tc>
        <w:tc>
          <w:tcPr>
            <w:tcW w:w="1260"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5.000</w:t>
            </w:r>
          </w:p>
        </w:tc>
      </w:tr>
      <w:tr w:rsidR="00261C5D" w:rsidRPr="005471D1" w:rsidTr="000378DB">
        <w:trPr>
          <w:trHeight w:hRule="exact" w:val="283"/>
        </w:trPr>
        <w:tc>
          <w:tcPr>
            <w:tcW w:w="4848" w:type="dxa"/>
            <w:gridSpan w:val="3"/>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UKUPNO</w:t>
            </w:r>
          </w:p>
        </w:tc>
        <w:tc>
          <w:tcPr>
            <w:tcW w:w="126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10.000</w:t>
            </w:r>
          </w:p>
        </w:tc>
      </w:tr>
    </w:tbl>
    <w:p w:rsidR="000378DB" w:rsidRPr="005471D1" w:rsidRDefault="000378DB" w:rsidP="000378DB">
      <w:pPr>
        <w:pStyle w:val="Heading2"/>
        <w:shd w:val="clear" w:color="auto" w:fill="FFFFFF" w:themeFill="background1"/>
        <w:spacing w:before="0" w:after="0" w:line="240" w:lineRule="auto"/>
        <w:rPr>
          <w:rFonts w:eastAsia="Calibri"/>
          <w:bCs w:val="0"/>
          <w:i/>
          <w:iCs w:val="0"/>
          <w:noProof/>
        </w:rPr>
      </w:pPr>
      <w:bookmarkStart w:id="12" w:name="_Toc402262942"/>
    </w:p>
    <w:p w:rsidR="00735F49" w:rsidRPr="005471D1" w:rsidRDefault="00AD2AA2" w:rsidP="000378DB">
      <w:pPr>
        <w:pStyle w:val="Heading2"/>
        <w:shd w:val="clear" w:color="auto" w:fill="FFFFFF" w:themeFill="background1"/>
        <w:spacing w:before="0" w:after="0" w:line="240" w:lineRule="auto"/>
        <w:rPr>
          <w:i/>
          <w:noProof/>
        </w:rPr>
      </w:pPr>
      <w:r>
        <w:rPr>
          <w:rFonts w:eastAsia="Calibri"/>
          <w:bCs w:val="0"/>
          <w:i/>
          <w:iCs w:val="0"/>
          <w:noProof/>
        </w:rPr>
        <w:t>3</w:t>
      </w:r>
      <w:r w:rsidR="00497848" w:rsidRPr="005471D1">
        <w:rPr>
          <w:rFonts w:eastAsia="Calibri"/>
          <w:bCs w:val="0"/>
          <w:i/>
          <w:iCs w:val="0"/>
          <w:noProof/>
        </w:rPr>
        <w:t xml:space="preserve">.7. </w:t>
      </w:r>
      <w:r w:rsidR="00D620F2" w:rsidRPr="005471D1">
        <w:rPr>
          <w:i/>
          <w:noProof/>
        </w:rPr>
        <w:t>Radna snaga</w:t>
      </w:r>
      <w:bookmarkEnd w:id="12"/>
    </w:p>
    <w:p w:rsidR="000378DB" w:rsidRPr="005471D1" w:rsidRDefault="000378DB" w:rsidP="000378DB">
      <w:pPr>
        <w:spacing w:after="0" w:line="240" w:lineRule="auto"/>
        <w:rPr>
          <w:rFonts w:ascii="Arial" w:hAnsi="Arial" w:cs="Arial"/>
        </w:rPr>
      </w:pPr>
    </w:p>
    <w:p w:rsidR="0035587A" w:rsidRPr="005471D1" w:rsidRDefault="00735F49" w:rsidP="000378DB">
      <w:pPr>
        <w:spacing w:after="0" w:line="240" w:lineRule="auto"/>
        <w:rPr>
          <w:rFonts w:ascii="Arial" w:hAnsi="Arial" w:cs="Arial"/>
          <w:i/>
          <w:noProof/>
        </w:rPr>
      </w:pPr>
      <w:r w:rsidRPr="005471D1">
        <w:rPr>
          <w:rFonts w:ascii="Arial" w:hAnsi="Arial" w:cs="Arial"/>
          <w:b/>
          <w:i/>
          <w:noProof/>
        </w:rPr>
        <w:t xml:space="preserve">Tabela 11. </w:t>
      </w:r>
      <w:r w:rsidRPr="005471D1">
        <w:rPr>
          <w:rFonts w:ascii="Arial" w:hAnsi="Arial" w:cs="Arial"/>
          <w:i/>
          <w:noProof/>
        </w:rPr>
        <w:t>Radna snaga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28"/>
        <w:gridCol w:w="2483"/>
        <w:gridCol w:w="1452"/>
        <w:gridCol w:w="2912"/>
        <w:gridCol w:w="1158"/>
      </w:tblGrid>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Redni broj</w:t>
            </w:r>
          </w:p>
        </w:tc>
        <w:tc>
          <w:tcPr>
            <w:tcW w:w="2483"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Naziv radnog mjesta</w:t>
            </w:r>
          </w:p>
        </w:tc>
        <w:tc>
          <w:tcPr>
            <w:tcW w:w="145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Potrebna kvalifikacija</w:t>
            </w:r>
          </w:p>
        </w:tc>
        <w:tc>
          <w:tcPr>
            <w:tcW w:w="291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Struka</w:t>
            </w:r>
          </w:p>
        </w:tc>
        <w:tc>
          <w:tcPr>
            <w:tcW w:w="1158"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Broj izvršioca</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483"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Tehnički rukovodilac (rudarski smjer)</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VSS</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Dipl.inž. rudarstva</w:t>
            </w:r>
          </w:p>
        </w:tc>
        <w:tc>
          <w:tcPr>
            <w:tcW w:w="115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2</w:t>
            </w:r>
            <w:r w:rsidR="00541570" w:rsidRPr="005471D1">
              <w:rPr>
                <w:rFonts w:ascii="Arial" w:hAnsi="Arial" w:cs="Arial"/>
                <w:noProof/>
              </w:rPr>
              <w:t>.</w:t>
            </w:r>
          </w:p>
        </w:tc>
        <w:tc>
          <w:tcPr>
            <w:tcW w:w="2483" w:type="dxa"/>
            <w:vAlign w:val="center"/>
          </w:tcPr>
          <w:p w:rsidR="00A8194C" w:rsidRPr="005471D1" w:rsidRDefault="00261C5D" w:rsidP="000378DB">
            <w:pPr>
              <w:spacing w:after="0" w:line="240" w:lineRule="auto"/>
              <w:jc w:val="center"/>
              <w:rPr>
                <w:rFonts w:ascii="Arial" w:hAnsi="Arial" w:cs="Arial"/>
                <w:noProof/>
              </w:rPr>
            </w:pPr>
            <w:r w:rsidRPr="005471D1">
              <w:rPr>
                <w:rFonts w:ascii="Arial" w:hAnsi="Arial" w:cs="Arial"/>
                <w:noProof/>
              </w:rPr>
              <w:t>Poslovođa</w:t>
            </w:r>
          </w:p>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 xml:space="preserve"> (rudarski smjer)</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SSS</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rPr>
          <w:trHeight w:val="343"/>
        </w:trPr>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3</w:t>
            </w:r>
            <w:r w:rsidR="00541570" w:rsidRPr="005471D1">
              <w:rPr>
                <w:rFonts w:ascii="Arial" w:hAnsi="Arial" w:cs="Arial"/>
                <w:noProof/>
              </w:rPr>
              <w:t>.</w:t>
            </w:r>
          </w:p>
        </w:tc>
        <w:tc>
          <w:tcPr>
            <w:tcW w:w="2483"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Bušač-palioc mina</w:t>
            </w:r>
          </w:p>
        </w:tc>
        <w:tc>
          <w:tcPr>
            <w:tcW w:w="1452"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V</w:t>
            </w:r>
            <w:r w:rsidR="00261C5D" w:rsidRPr="005471D1">
              <w:rPr>
                <w:rFonts w:ascii="Arial" w:hAnsi="Arial" w:cs="Arial"/>
                <w:noProof/>
              </w:rPr>
              <w:t>KV</w:t>
            </w:r>
          </w:p>
        </w:tc>
        <w:tc>
          <w:tcPr>
            <w:tcW w:w="2912"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006022"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4</w:t>
            </w:r>
            <w:r w:rsidR="00541570" w:rsidRPr="005471D1">
              <w:rPr>
                <w:rFonts w:ascii="Arial" w:hAnsi="Arial" w:cs="Arial"/>
                <w:noProof/>
              </w:rPr>
              <w:t>.</w:t>
            </w:r>
          </w:p>
        </w:tc>
        <w:tc>
          <w:tcPr>
            <w:tcW w:w="2483"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 xml:space="preserve">Rukovalac </w:t>
            </w:r>
            <w:r w:rsidR="00A8194C" w:rsidRPr="005471D1">
              <w:rPr>
                <w:rFonts w:ascii="Arial" w:hAnsi="Arial" w:cs="Arial"/>
                <w:noProof/>
              </w:rPr>
              <w:t>rudarsko građevinskih mašina</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Rukovalac rud.-građ. mašina</w:t>
            </w:r>
          </w:p>
        </w:tc>
        <w:tc>
          <w:tcPr>
            <w:tcW w:w="1158" w:type="dxa"/>
            <w:vAlign w:val="center"/>
          </w:tcPr>
          <w:p w:rsidR="00261C5D" w:rsidRPr="005471D1" w:rsidRDefault="00006022" w:rsidP="000378DB">
            <w:pPr>
              <w:spacing w:after="0" w:line="240" w:lineRule="auto"/>
              <w:jc w:val="center"/>
              <w:rPr>
                <w:rFonts w:ascii="Arial" w:hAnsi="Arial" w:cs="Arial"/>
                <w:noProof/>
              </w:rPr>
            </w:pPr>
            <w:r w:rsidRPr="005471D1">
              <w:rPr>
                <w:rFonts w:ascii="Arial" w:hAnsi="Arial" w:cs="Arial"/>
                <w:noProof/>
              </w:rPr>
              <w:t>2</w:t>
            </w:r>
          </w:p>
        </w:tc>
      </w:tr>
      <w:tr w:rsidR="00261C5D" w:rsidRPr="005471D1" w:rsidTr="00BB56BF">
        <w:trPr>
          <w:trHeight w:val="299"/>
        </w:trPr>
        <w:tc>
          <w:tcPr>
            <w:tcW w:w="828"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5</w:t>
            </w:r>
            <w:r w:rsidR="00541570" w:rsidRPr="005471D1">
              <w:rPr>
                <w:rFonts w:ascii="Arial" w:hAnsi="Arial" w:cs="Arial"/>
                <w:noProof/>
              </w:rPr>
              <w:t>.</w:t>
            </w:r>
          </w:p>
        </w:tc>
        <w:tc>
          <w:tcPr>
            <w:tcW w:w="2483"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Vozač</w:t>
            </w:r>
          </w:p>
        </w:tc>
        <w:tc>
          <w:tcPr>
            <w:tcW w:w="145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Vozač</w:t>
            </w:r>
          </w:p>
        </w:tc>
        <w:tc>
          <w:tcPr>
            <w:tcW w:w="115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rPr>
          <w:trHeight w:val="303"/>
        </w:trPr>
        <w:tc>
          <w:tcPr>
            <w:tcW w:w="828"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6</w:t>
            </w:r>
            <w:r w:rsidR="00541570" w:rsidRPr="005471D1">
              <w:rPr>
                <w:rFonts w:ascii="Arial" w:hAnsi="Arial" w:cs="Arial"/>
                <w:noProof/>
              </w:rPr>
              <w:t>.</w:t>
            </w:r>
          </w:p>
        </w:tc>
        <w:tc>
          <w:tcPr>
            <w:tcW w:w="2483"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Pomoćni radnik</w:t>
            </w:r>
          </w:p>
        </w:tc>
        <w:tc>
          <w:tcPr>
            <w:tcW w:w="1452"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NK</w:t>
            </w:r>
          </w:p>
        </w:tc>
        <w:tc>
          <w:tcPr>
            <w:tcW w:w="291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2</w:t>
            </w:r>
          </w:p>
        </w:tc>
      </w:tr>
      <w:tr w:rsidR="00006022" w:rsidRPr="005471D1" w:rsidTr="00BB56BF">
        <w:trPr>
          <w:trHeight w:val="223"/>
        </w:trPr>
        <w:tc>
          <w:tcPr>
            <w:tcW w:w="828"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7</w:t>
            </w:r>
            <w:r w:rsidR="00541570" w:rsidRPr="005471D1">
              <w:rPr>
                <w:rFonts w:ascii="Arial" w:hAnsi="Arial" w:cs="Arial"/>
                <w:noProof/>
              </w:rPr>
              <w:t>.</w:t>
            </w:r>
          </w:p>
        </w:tc>
        <w:tc>
          <w:tcPr>
            <w:tcW w:w="2483"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Mehaničar bravar</w:t>
            </w:r>
          </w:p>
        </w:tc>
        <w:tc>
          <w:tcPr>
            <w:tcW w:w="1452"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Mašinski tehničar</w:t>
            </w:r>
          </w:p>
        </w:tc>
        <w:tc>
          <w:tcPr>
            <w:tcW w:w="1158"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8</w:t>
            </w:r>
            <w:r w:rsidR="00541570" w:rsidRPr="005471D1">
              <w:rPr>
                <w:rFonts w:ascii="Arial" w:hAnsi="Arial" w:cs="Arial"/>
                <w:noProof/>
              </w:rPr>
              <w:t>.</w:t>
            </w:r>
          </w:p>
        </w:tc>
        <w:tc>
          <w:tcPr>
            <w:tcW w:w="2483"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Stražar</w:t>
            </w:r>
          </w:p>
        </w:tc>
        <w:tc>
          <w:tcPr>
            <w:tcW w:w="145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PK</w:t>
            </w:r>
          </w:p>
        </w:tc>
        <w:tc>
          <w:tcPr>
            <w:tcW w:w="2912" w:type="dxa"/>
            <w:vAlign w:val="center"/>
          </w:tcPr>
          <w:p w:rsidR="00261C5D" w:rsidRPr="005471D1" w:rsidRDefault="00261C5D" w:rsidP="00E2487F">
            <w:pPr>
              <w:spacing w:after="0" w:line="240" w:lineRule="auto"/>
              <w:jc w:val="center"/>
              <w:rPr>
                <w:rFonts w:ascii="Arial" w:hAnsi="Arial" w:cs="Arial"/>
                <w:noProof/>
              </w:rPr>
            </w:pPr>
          </w:p>
        </w:tc>
        <w:tc>
          <w:tcPr>
            <w:tcW w:w="115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3</w:t>
            </w:r>
          </w:p>
        </w:tc>
      </w:tr>
      <w:tr w:rsidR="00261C5D" w:rsidRPr="005471D1" w:rsidTr="000378DB">
        <w:trPr>
          <w:trHeight w:val="227"/>
        </w:trPr>
        <w:tc>
          <w:tcPr>
            <w:tcW w:w="7675" w:type="dxa"/>
            <w:gridSpan w:val="4"/>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UKUPNO</w:t>
            </w:r>
          </w:p>
        </w:tc>
        <w:tc>
          <w:tcPr>
            <w:tcW w:w="1158"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12</w:t>
            </w:r>
          </w:p>
        </w:tc>
      </w:tr>
    </w:tbl>
    <w:p w:rsidR="00D620F2" w:rsidRPr="005471D1" w:rsidRDefault="00D620F2" w:rsidP="00E2487F">
      <w:pPr>
        <w:shd w:val="clear" w:color="auto" w:fill="FFFFFF" w:themeFill="background1"/>
        <w:spacing w:after="0" w:line="240" w:lineRule="auto"/>
        <w:jc w:val="both"/>
        <w:rPr>
          <w:rFonts w:ascii="Arial" w:hAnsi="Arial" w:cs="Arial"/>
          <w:b/>
          <w:noProof/>
        </w:rPr>
      </w:pPr>
    </w:p>
    <w:p w:rsidR="00D620F2" w:rsidRPr="005471D1" w:rsidRDefault="00D620F2" w:rsidP="00E2487F">
      <w:pPr>
        <w:shd w:val="clear" w:color="auto" w:fill="FFFFFF" w:themeFill="background1"/>
        <w:spacing w:after="0" w:line="240" w:lineRule="auto"/>
        <w:jc w:val="both"/>
        <w:rPr>
          <w:rFonts w:ascii="Arial" w:hAnsi="Arial" w:cs="Arial"/>
          <w:noProof/>
          <w:lang w:val="pl-PL"/>
        </w:rPr>
      </w:pPr>
      <w:r w:rsidRPr="005471D1">
        <w:rPr>
          <w:rFonts w:ascii="Arial" w:hAnsi="Arial" w:cs="Arial"/>
          <w:b/>
          <w:noProof/>
          <w:lang w:val="pl-PL"/>
        </w:rPr>
        <w:t>Napomena:</w:t>
      </w:r>
      <w:r w:rsidRPr="005471D1">
        <w:rPr>
          <w:rFonts w:ascii="Arial" w:hAnsi="Arial" w:cs="Arial"/>
          <w:noProof/>
          <w:lang w:val="pl-PL"/>
        </w:rPr>
        <w:t xml:space="preserve"> Zaposleni treba da ispunjavaju uslove propisane čl. 93 Zakona o rudarstvu („Sl. list CG“, br. 65/08). </w:t>
      </w:r>
    </w:p>
    <w:p w:rsidR="00EB6727" w:rsidRPr="005471D1" w:rsidRDefault="00EB6727">
      <w:pPr>
        <w:rPr>
          <w:rFonts w:ascii="Arial" w:hAnsi="Arial" w:cs="Arial"/>
          <w:noProof/>
          <w:lang w:val="pl-PL"/>
        </w:rPr>
      </w:pPr>
      <w:r w:rsidRPr="005471D1">
        <w:rPr>
          <w:rFonts w:ascii="Arial" w:hAnsi="Arial" w:cs="Arial"/>
          <w:noProof/>
          <w:lang w:val="pl-PL"/>
        </w:rPr>
        <w:br w:type="page"/>
      </w:r>
    </w:p>
    <w:p w:rsidR="00D620F2" w:rsidRPr="005471D1" w:rsidRDefault="009060D0" w:rsidP="00AC16EC">
      <w:pPr>
        <w:pStyle w:val="Heading1"/>
        <w:numPr>
          <w:ilvl w:val="0"/>
          <w:numId w:val="17"/>
        </w:numPr>
        <w:ind w:left="360"/>
        <w:rPr>
          <w:noProof/>
        </w:rPr>
      </w:pPr>
      <w:bookmarkStart w:id="13" w:name="_Toc4655953"/>
      <w:r w:rsidRPr="005471D1">
        <w:rPr>
          <w:noProof/>
        </w:rPr>
        <w:lastRenderedPageBreak/>
        <w:t>MJERE ZA ZAŠTITU ŽIVOTNE SREDINE</w:t>
      </w:r>
      <w:bookmarkEnd w:id="13"/>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Detaljna geološka istraživanja u manjoj mjeri mogu imati uticaj na životnu sredinu, dok eksploatacija i obrada mineralne sirovine, a time i </w:t>
      </w:r>
      <w:r w:rsidR="00006022" w:rsidRPr="005471D1">
        <w:rPr>
          <w:rFonts w:ascii="Arial" w:hAnsi="Arial" w:cs="Arial"/>
          <w:noProof/>
          <w:lang w:val="sv-SE"/>
        </w:rPr>
        <w:t>bentonita</w:t>
      </w:r>
      <w:r w:rsidRPr="005471D1">
        <w:rPr>
          <w:rFonts w:ascii="Arial" w:hAnsi="Arial" w:cs="Arial"/>
          <w:noProof/>
          <w:lang w:val="sv-SE"/>
        </w:rPr>
        <w:t>, je proces koji se, sa aspekta ekologije, smatra rizičnim.</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U</w:t>
      </w:r>
      <w:r w:rsidR="00D7140B" w:rsidRPr="005471D1">
        <w:rPr>
          <w:rFonts w:ascii="Arial" w:hAnsi="Arial" w:cs="Arial"/>
          <w:noProof/>
          <w:lang w:val="sv-SE"/>
        </w:rPr>
        <w:t xml:space="preserve"> zakonskim propisima koji reguli</w:t>
      </w:r>
      <w:r w:rsidRPr="005471D1">
        <w:rPr>
          <w:rFonts w:ascii="Arial" w:hAnsi="Arial" w:cs="Arial"/>
          <w:noProof/>
          <w:lang w:val="sv-SE"/>
        </w:rPr>
        <w:t>šu zaštitu životne sredine naglašeni su osnovni principi njene zaštite, i to: prirodnih vrijednosti zemljišta, vode i vazduha, kao i biodiverziteta (biljni i životinjski svijet).</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Shodno naprijed navedenom, Koncesinar je dužan da na istražno-ekspl</w:t>
      </w:r>
      <w:r w:rsidR="00F10DEF" w:rsidRPr="005471D1">
        <w:rPr>
          <w:rFonts w:ascii="Arial" w:hAnsi="Arial" w:cs="Arial"/>
          <w:noProof/>
          <w:lang w:val="sv-SE"/>
        </w:rPr>
        <w:t xml:space="preserve">oatacionom prostoru </w:t>
      </w:r>
      <w:r w:rsidR="00F8788F" w:rsidRPr="005471D1">
        <w:rPr>
          <w:rFonts w:ascii="Arial" w:hAnsi="Arial" w:cs="Arial"/>
          <w:noProof/>
          <w:lang w:val="sv-SE"/>
        </w:rPr>
        <w:t>„</w:t>
      </w:r>
      <w:r w:rsidR="009576A4" w:rsidRPr="005471D1">
        <w:rPr>
          <w:rFonts w:ascii="Arial" w:hAnsi="Arial" w:cs="Arial"/>
          <w:noProof/>
          <w:lang w:val="sv-SE"/>
        </w:rPr>
        <w:t>Bijelo polje</w:t>
      </w:r>
      <w:r w:rsidR="0035587A" w:rsidRPr="005471D1">
        <w:rPr>
          <w:rFonts w:ascii="Arial" w:hAnsi="Arial" w:cs="Arial"/>
          <w:noProof/>
          <w:lang w:val="sv-SE"/>
        </w:rPr>
        <w:t>“</w:t>
      </w:r>
      <w:r w:rsidRPr="005471D1">
        <w:rPr>
          <w:rFonts w:ascii="Arial" w:hAnsi="Arial" w:cs="Arial"/>
          <w:noProof/>
          <w:lang w:val="sv-SE"/>
        </w:rPr>
        <w:t>, pri planiranju i sprovođenju investicionog zahvata, sprovode postupak prethodne procjene uticaja na životnu sredinu, u s</w:t>
      </w:r>
      <w:r w:rsidR="00D7140B" w:rsidRPr="005471D1">
        <w:rPr>
          <w:rFonts w:ascii="Arial" w:hAnsi="Arial" w:cs="Arial"/>
          <w:noProof/>
          <w:lang w:val="sv-SE"/>
        </w:rPr>
        <w:t>k</w:t>
      </w:r>
      <w:r w:rsidRPr="005471D1">
        <w:rPr>
          <w:rFonts w:ascii="Arial" w:hAnsi="Arial" w:cs="Arial"/>
          <w:noProof/>
          <w:lang w:val="sv-SE"/>
        </w:rPr>
        <w:t>ladu sa zakonom.</w:t>
      </w:r>
    </w:p>
    <w:p w:rsidR="000378DB" w:rsidRPr="005471D1" w:rsidRDefault="000378DB" w:rsidP="00E2487F">
      <w:pPr>
        <w:pStyle w:val="BodyText"/>
        <w:spacing w:after="0" w:line="240" w:lineRule="auto"/>
        <w:jc w:val="both"/>
        <w:rPr>
          <w:rFonts w:ascii="Arial" w:hAnsi="Arial" w:cs="Arial"/>
          <w:noProof/>
          <w:lang w:val="sv-SE"/>
        </w:rPr>
      </w:pPr>
    </w:p>
    <w:p w:rsidR="00365546"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365546" w:rsidRDefault="00365546"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sv-SE"/>
        </w:rPr>
        <w:t>Shodno ovome, ekološko-tehnički uslovi treba da obezbijede zaštitu od uticaja buke, vibracija, prašine i d</w:t>
      </w:r>
      <w:r w:rsidR="00F8788F" w:rsidRPr="005471D1">
        <w:rPr>
          <w:rFonts w:ascii="Arial" w:hAnsi="Arial" w:cs="Arial"/>
          <w:noProof/>
          <w:lang w:val="sv-SE"/>
        </w:rPr>
        <w:t>r</w:t>
      </w:r>
      <w:r w:rsidRPr="005471D1">
        <w:rPr>
          <w:rFonts w:ascii="Arial" w:hAnsi="Arial" w:cs="Arial"/>
          <w:noProof/>
          <w:lang w:val="sv-SE"/>
        </w:rPr>
        <w:t xml:space="preserve">ugih štetnih uticaja po okolinu. </w:t>
      </w:r>
      <w:r w:rsidRPr="005471D1">
        <w:rPr>
          <w:rFonts w:ascii="Arial" w:hAnsi="Arial" w:cs="Arial"/>
          <w:noProof/>
          <w:lang w:val="pl-PL"/>
        </w:rPr>
        <w:t>Ove zahtjeve Koncesionar treba imati u vidu prilikom izbora opreme i mehanizacije, odnosno, da se od proizvođača istih posjeduje garancija za ispunjavanje zakonom propisanih standarda.</w:t>
      </w:r>
    </w:p>
    <w:p w:rsidR="000378DB" w:rsidRPr="005471D1" w:rsidRDefault="000378DB" w:rsidP="00E2487F">
      <w:pPr>
        <w:pStyle w:val="BodyText"/>
        <w:spacing w:after="0" w:line="240" w:lineRule="auto"/>
        <w:jc w:val="both"/>
        <w:rPr>
          <w:rFonts w:ascii="Arial" w:hAnsi="Arial" w:cs="Arial"/>
          <w:noProof/>
          <w:lang w:val="sv-SE"/>
        </w:rPr>
      </w:pPr>
    </w:p>
    <w:p w:rsidR="00365546" w:rsidRPr="00AE4321" w:rsidRDefault="00365546" w:rsidP="00365546">
      <w:pPr>
        <w:spacing w:after="0" w:line="240" w:lineRule="auto"/>
        <w:jc w:val="both"/>
        <w:rPr>
          <w:rFonts w:ascii="Arial" w:hAnsi="Arial" w:cs="Arial"/>
          <w:lang w:val="sr-Latn-CS"/>
        </w:rPr>
      </w:pPr>
      <w:r w:rsidRPr="00AE4321">
        <w:rPr>
          <w:rFonts w:ascii="Arial" w:hAnsi="Arial" w:cs="Arial"/>
          <w:lang w:val="sr-Latn-CS"/>
        </w:rPr>
        <w:t>Nadležni državni organ procjenjuje potrebu izrade Elaborata o procjeni uticaja zahvata na životnu sredinu, koji se radi u skladu sa Zakonom o procjeni uticaja na životnu sredinu („Sl. list RCG“, br. 80/05 i „Sl. list CG“, br. 40/10, 73/10, 40/11 i 27/13 i 52/16).</w:t>
      </w:r>
    </w:p>
    <w:p w:rsidR="000378DB" w:rsidRPr="005471D1" w:rsidRDefault="000378DB" w:rsidP="00E2487F">
      <w:pPr>
        <w:pStyle w:val="BodyText"/>
        <w:spacing w:after="0" w:line="240" w:lineRule="auto"/>
        <w:jc w:val="both"/>
        <w:rPr>
          <w:rFonts w:ascii="Arial" w:hAnsi="Arial" w:cs="Arial"/>
          <w:noProof/>
          <w:lang w:val="pl-PL"/>
        </w:rPr>
      </w:pPr>
    </w:p>
    <w:p w:rsidR="004B061D" w:rsidRPr="005471D1" w:rsidRDefault="004B061D" w:rsidP="00E2487F">
      <w:pPr>
        <w:pStyle w:val="BodyText"/>
        <w:spacing w:after="0" w:line="240" w:lineRule="auto"/>
        <w:jc w:val="both"/>
        <w:rPr>
          <w:rFonts w:ascii="Arial" w:hAnsi="Arial" w:cs="Arial"/>
          <w:noProof/>
          <w:lang w:val="pl-PL"/>
        </w:rPr>
      </w:pPr>
      <w:bookmarkStart w:id="14" w:name="_Toc402262949"/>
      <w:r w:rsidRPr="005471D1">
        <w:rPr>
          <w:rFonts w:ascii="Arial" w:hAnsi="Arial" w:cs="Arial"/>
          <w:noProof/>
          <w:lang w:val="pl-PL"/>
        </w:rPr>
        <w:t>S obzirom na značaj očuvanja životne sredine, Koncesionar je dužan da se pridržava svih mjera zaštite u skladu sa zakonskim propisima.</w:t>
      </w:r>
    </w:p>
    <w:p w:rsidR="000378DB" w:rsidRPr="005471D1" w:rsidRDefault="000378DB" w:rsidP="00E2487F">
      <w:pPr>
        <w:pStyle w:val="BodyText"/>
        <w:spacing w:after="0" w:line="240" w:lineRule="auto"/>
        <w:jc w:val="both"/>
        <w:rPr>
          <w:rFonts w:ascii="Arial" w:hAnsi="Arial" w:cs="Arial"/>
          <w:noProof/>
          <w:lang w:val="pl-PL"/>
        </w:rPr>
      </w:pPr>
    </w:p>
    <w:p w:rsidR="004B061D" w:rsidRPr="005471D1" w:rsidRDefault="004B061D" w:rsidP="00E2487F">
      <w:pPr>
        <w:spacing w:after="0" w:line="240" w:lineRule="auto"/>
        <w:jc w:val="both"/>
        <w:rPr>
          <w:rFonts w:ascii="Arial" w:hAnsi="Arial" w:cs="Arial"/>
          <w:noProof/>
          <w:lang w:val="pl-PL"/>
        </w:rPr>
      </w:pPr>
      <w:r w:rsidRPr="005471D1">
        <w:rPr>
          <w:rFonts w:ascii="Arial" w:hAnsi="Arial" w:cs="Arial"/>
          <w:noProof/>
          <w:lang w:val="pl-PL"/>
        </w:rPr>
        <w:t>Zakonska regulativa koja uređuje ovu djelatnost je sljedeća:</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Zakon o procjeni uticaja zahvata na životnu sredinu („Sl. list RCG“, br. 80/05 i „Sl. list CG“, br. 40/10, 73/10, 40/11, 27/13 i 52/16);</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rPr>
      </w:pPr>
      <w:r w:rsidRPr="005471D1">
        <w:rPr>
          <w:rFonts w:ascii="Arial" w:hAnsi="Arial" w:cs="Arial"/>
          <w:noProof/>
        </w:rPr>
        <w:t>Zakon o zaštiti prirode („Sl. list CG“, br. 54/16);</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Uredba o projektima za koje se vrši procjena uticaja na životnu sredinu („Sl. list RCG“, br. 20/07 i „Sl. list CG“, br. 47/13 i 53/14);</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Uredba o visini naknada, načinu obračuna i plaćanja naknada zbog zagađenja životne sredine („Sl. list RCG“, br. 26/97, 09/00 i 52/00 i „Sl. list CG“, br. 33/08, 05/09, 64/09, 40/11 i 49/11);</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sadržaju dokumentacije koja se podnosi uz zahtjev za odlučivanje o potrebi procjene uticaja na životnu sredinu („Sl. list CG“, br. 14/07);</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sadržaju dokumentacije koja se podnosi uz zahtjev za određivanje obima i sadržaja Elaborata o procjeni uticaja na životnu sredinu („Sl. list CG“, br. 14/07);</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sadržini Elaborata o procjeni uticaja na životnu sredinu („Sl. list CG“, br. 14/07).</w:t>
      </w:r>
    </w:p>
    <w:p w:rsidR="00EB6727" w:rsidRPr="005471D1" w:rsidRDefault="00EB6727" w:rsidP="00EB6727">
      <w:pPr>
        <w:pStyle w:val="ListParagraph"/>
        <w:suppressAutoHyphens/>
        <w:spacing w:after="0" w:line="240" w:lineRule="auto"/>
        <w:contextualSpacing w:val="0"/>
        <w:jc w:val="both"/>
        <w:rPr>
          <w:rFonts w:ascii="Arial" w:hAnsi="Arial" w:cs="Arial"/>
          <w:noProof/>
          <w:lang w:val="pl-PL"/>
        </w:rPr>
      </w:pPr>
    </w:p>
    <w:p w:rsidR="00EB6727" w:rsidRDefault="00EB6727" w:rsidP="00EB6727">
      <w:pPr>
        <w:pStyle w:val="ListParagraph"/>
        <w:suppressAutoHyphens/>
        <w:spacing w:after="0" w:line="240" w:lineRule="auto"/>
        <w:contextualSpacing w:val="0"/>
        <w:jc w:val="both"/>
        <w:rPr>
          <w:rFonts w:ascii="Arial" w:hAnsi="Arial" w:cs="Arial"/>
          <w:noProof/>
          <w:lang w:val="pl-PL"/>
        </w:rPr>
      </w:pPr>
    </w:p>
    <w:p w:rsidR="009060D0" w:rsidRPr="005471D1" w:rsidRDefault="009060D0" w:rsidP="00EB6727">
      <w:pPr>
        <w:pStyle w:val="ListParagraph"/>
        <w:suppressAutoHyphens/>
        <w:spacing w:after="0" w:line="240" w:lineRule="auto"/>
        <w:contextualSpacing w:val="0"/>
        <w:jc w:val="both"/>
        <w:rPr>
          <w:rFonts w:ascii="Arial" w:hAnsi="Arial" w:cs="Arial"/>
          <w:noProof/>
          <w:lang w:val="pl-PL"/>
        </w:rPr>
      </w:pPr>
    </w:p>
    <w:p w:rsidR="00EB6727" w:rsidRPr="005471D1" w:rsidRDefault="00EB6727" w:rsidP="00EB6727">
      <w:pPr>
        <w:pStyle w:val="ListParagraph"/>
        <w:suppressAutoHyphens/>
        <w:spacing w:after="0" w:line="240" w:lineRule="auto"/>
        <w:contextualSpacing w:val="0"/>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15" w:name="_Toc4655954"/>
      <w:r w:rsidRPr="005471D1">
        <w:rPr>
          <w:noProof/>
        </w:rPr>
        <w:lastRenderedPageBreak/>
        <w:t>REKULTIVACIJA ISTRAŽNO-EKSPLOATACIONOG PROSTORA „BIJELO POLJE“</w:t>
      </w:r>
      <w:bookmarkEnd w:id="14"/>
      <w:bookmarkEnd w:id="15"/>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Negativni uticaji budućih rudarskih aktivnosti </w:t>
      </w:r>
      <w:r w:rsidR="00B77602" w:rsidRPr="005471D1">
        <w:rPr>
          <w:rFonts w:ascii="Arial" w:hAnsi="Arial" w:cs="Arial"/>
          <w:noProof/>
          <w:lang w:val="sv-SE"/>
        </w:rPr>
        <w:t>na</w:t>
      </w:r>
      <w:r w:rsidR="00F10DEF" w:rsidRPr="005471D1">
        <w:rPr>
          <w:rFonts w:ascii="Arial" w:hAnsi="Arial" w:cs="Arial"/>
          <w:noProof/>
          <w:lang w:val="sv-SE"/>
        </w:rPr>
        <w:t xml:space="preserve"> površinskom kopu </w:t>
      </w:r>
      <w:r w:rsidR="00F8788F" w:rsidRPr="005471D1">
        <w:rPr>
          <w:rFonts w:ascii="Arial" w:hAnsi="Arial" w:cs="Arial"/>
          <w:noProof/>
          <w:lang w:val="sv-SE"/>
        </w:rPr>
        <w:t>„</w:t>
      </w:r>
      <w:r w:rsidR="009576A4" w:rsidRPr="005471D1">
        <w:rPr>
          <w:rFonts w:ascii="Arial" w:hAnsi="Arial" w:cs="Arial"/>
          <w:noProof/>
          <w:lang w:val="sv-SE"/>
        </w:rPr>
        <w:t>Bijelo polje</w:t>
      </w:r>
      <w:r w:rsidR="0035587A" w:rsidRPr="005471D1">
        <w:rPr>
          <w:rFonts w:ascii="Arial" w:hAnsi="Arial" w:cs="Arial"/>
          <w:noProof/>
          <w:lang w:val="sv-SE"/>
        </w:rPr>
        <w:t>“</w:t>
      </w:r>
      <w:r w:rsidRPr="005471D1">
        <w:rPr>
          <w:rFonts w:ascii="Arial" w:hAnsi="Arial" w:cs="Arial"/>
          <w:noProof/>
          <w:lang w:val="sv-SE"/>
        </w:rPr>
        <w:t xml:space="preserve"> sa kvalitativnom procjenom mogućih nepovoljnih uticaja na radnu i životnu sredinu, obrađeni su u poglavlju </w:t>
      </w:r>
      <w:r w:rsidR="00F765BD" w:rsidRPr="005471D1">
        <w:rPr>
          <w:rFonts w:ascii="Arial" w:hAnsi="Arial" w:cs="Arial"/>
          <w:noProof/>
          <w:lang w:val="sv-SE"/>
        </w:rPr>
        <w:t>5.</w:t>
      </w:r>
      <w:r w:rsidRPr="005471D1">
        <w:rPr>
          <w:rFonts w:ascii="Arial" w:hAnsi="Arial" w:cs="Arial"/>
          <w:noProof/>
          <w:lang w:val="sv-SE"/>
        </w:rPr>
        <w:t>Mjere za zaštitu životne sredine.</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U ovom poglavlju se obrađuje faza rekultivacije istražno-eksploatacionog prostora.</w:t>
      </w:r>
    </w:p>
    <w:p w:rsidR="000378DB" w:rsidRPr="005471D1" w:rsidRDefault="000378DB" w:rsidP="00E2487F">
      <w:pPr>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Novi zakonski uslovi za eksploataciju zahtijevaju da se izvrši rekultivacija prostora koji će biti degradiran obavljanjem koncesione djelatnosti, a sve to u cilju poboljšanja ekoloških uslova na samom lokalitetu i neposrednoj okolini.</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Ako bi se degradirane površine ostavile, nakon izvođenja radova na eksploataciji, u istom stanju, mogu se očekivati neki od sljedećih negativnih uticaja:</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ListParagraph"/>
        <w:numPr>
          <w:ilvl w:val="0"/>
          <w:numId w:val="20"/>
        </w:numPr>
        <w:suppressAutoHyphens/>
        <w:spacing w:after="0" w:line="240" w:lineRule="auto"/>
        <w:jc w:val="both"/>
        <w:rPr>
          <w:rFonts w:ascii="Arial" w:hAnsi="Arial" w:cs="Arial"/>
          <w:noProof/>
          <w:lang w:val="pl-PL"/>
        </w:rPr>
      </w:pPr>
      <w:r w:rsidRPr="005471D1">
        <w:rPr>
          <w:rFonts w:ascii="Arial" w:hAnsi="Arial" w:cs="Arial"/>
          <w:noProof/>
          <w:lang w:val="pl-PL"/>
        </w:rPr>
        <w:t>produžavanje nepovoljnog uticaja pejzažnog izgleda terena,</w:t>
      </w:r>
    </w:p>
    <w:p w:rsidR="00D620F2" w:rsidRPr="005471D1" w:rsidRDefault="00D620F2" w:rsidP="00E2487F">
      <w:pPr>
        <w:pStyle w:val="ListParagraph"/>
        <w:numPr>
          <w:ilvl w:val="0"/>
          <w:numId w:val="20"/>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pogoršavanje stanja degradiranih površina zbog pojave erozije, klizišta i sl.,</w:t>
      </w:r>
    </w:p>
    <w:p w:rsidR="00D620F2" w:rsidRPr="005471D1" w:rsidRDefault="00D620F2" w:rsidP="00E2487F">
      <w:pPr>
        <w:pStyle w:val="ListParagraph"/>
        <w:numPr>
          <w:ilvl w:val="0"/>
          <w:numId w:val="20"/>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produžavanje negativnih uticaja na vazduh i okolno zemljište (podizanje prašine izazvane vjetrom, odnošenje materijala površinskim – atmosferskim vodama).</w:t>
      </w:r>
    </w:p>
    <w:p w:rsidR="000378DB" w:rsidRPr="005471D1" w:rsidRDefault="000378DB" w:rsidP="00E2487F">
      <w:pPr>
        <w:pStyle w:val="BodyText"/>
        <w:spacing w:after="0" w:line="240" w:lineRule="auto"/>
        <w:jc w:val="both"/>
        <w:rPr>
          <w:rFonts w:ascii="Arial" w:hAnsi="Arial" w:cs="Arial"/>
          <w:noProof/>
          <w:lang w:val="pl-PL"/>
        </w:rPr>
      </w:pPr>
    </w:p>
    <w:p w:rsidR="00A53B15" w:rsidRPr="00C47439" w:rsidRDefault="00E138DB" w:rsidP="00A53B15">
      <w:pPr>
        <w:spacing w:after="0" w:line="240" w:lineRule="auto"/>
        <w:jc w:val="both"/>
        <w:rPr>
          <w:rFonts w:ascii="Arial" w:hAnsi="Arial" w:cs="Arial"/>
          <w:lang w:val="sr-Latn-CS"/>
        </w:rPr>
      </w:pPr>
      <w:proofErr w:type="spellStart"/>
      <w:r w:rsidRPr="00DF7957">
        <w:rPr>
          <w:rFonts w:ascii="Arial" w:hAnsi="Arial" w:cs="Arial"/>
        </w:rPr>
        <w:t>Projekat</w:t>
      </w:r>
      <w:proofErr w:type="spellEnd"/>
      <w:r w:rsidRPr="00DF7957">
        <w:rPr>
          <w:rFonts w:ascii="Arial" w:hAnsi="Arial" w:cs="Arial"/>
        </w:rPr>
        <w:t xml:space="preserve"> se </w:t>
      </w:r>
      <w:proofErr w:type="spellStart"/>
      <w:r w:rsidRPr="00DF7957">
        <w:rPr>
          <w:rFonts w:ascii="Arial" w:hAnsi="Arial" w:cs="Arial"/>
        </w:rPr>
        <w:t>mora</w:t>
      </w:r>
      <w:proofErr w:type="spellEnd"/>
      <w:r w:rsidRPr="00DF7957">
        <w:rPr>
          <w:rFonts w:ascii="Arial" w:hAnsi="Arial" w:cs="Arial"/>
        </w:rPr>
        <w:t xml:space="preserve"> </w:t>
      </w:r>
      <w:proofErr w:type="spellStart"/>
      <w:r w:rsidRPr="00DF7957">
        <w:rPr>
          <w:rFonts w:ascii="Arial" w:hAnsi="Arial" w:cs="Arial"/>
        </w:rPr>
        <w:t>realizovati</w:t>
      </w:r>
      <w:proofErr w:type="spellEnd"/>
      <w:r w:rsidRPr="00DF7957">
        <w:rPr>
          <w:rFonts w:ascii="Arial" w:hAnsi="Arial" w:cs="Arial"/>
        </w:rPr>
        <w:t xml:space="preserve"> u </w:t>
      </w:r>
      <w:proofErr w:type="spellStart"/>
      <w:r w:rsidRPr="00DF7957">
        <w:rPr>
          <w:rFonts w:ascii="Arial" w:hAnsi="Arial" w:cs="Arial"/>
        </w:rPr>
        <w:t>fazama</w:t>
      </w:r>
      <w:proofErr w:type="spellEnd"/>
      <w:r w:rsidRPr="00DF7957">
        <w:rPr>
          <w:rFonts w:ascii="Arial" w:hAnsi="Arial" w:cs="Arial"/>
        </w:rPr>
        <w:t xml:space="preserve">, </w:t>
      </w:r>
      <w:proofErr w:type="spellStart"/>
      <w:r w:rsidRPr="00DF7957">
        <w:rPr>
          <w:rFonts w:ascii="Arial" w:hAnsi="Arial" w:cs="Arial"/>
        </w:rPr>
        <w:t>odnosno</w:t>
      </w:r>
      <w:proofErr w:type="spellEnd"/>
      <w:r w:rsidRPr="00DF7957">
        <w:rPr>
          <w:rFonts w:ascii="Arial" w:hAnsi="Arial" w:cs="Arial"/>
        </w:rPr>
        <w:t xml:space="preserve"> </w:t>
      </w:r>
      <w:proofErr w:type="spellStart"/>
      <w:r w:rsidRPr="00DF7957">
        <w:rPr>
          <w:rFonts w:ascii="Arial" w:hAnsi="Arial" w:cs="Arial"/>
        </w:rPr>
        <w:t>radovi</w:t>
      </w:r>
      <w:proofErr w:type="spellEnd"/>
      <w:r w:rsidRPr="00DF7957">
        <w:rPr>
          <w:rFonts w:ascii="Arial" w:hAnsi="Arial" w:cs="Arial"/>
        </w:rPr>
        <w:t xml:space="preserve"> </w:t>
      </w:r>
      <w:proofErr w:type="spellStart"/>
      <w:r w:rsidRPr="00DF7957">
        <w:rPr>
          <w:rFonts w:ascii="Arial" w:hAnsi="Arial" w:cs="Arial"/>
        </w:rPr>
        <w:t>na</w:t>
      </w:r>
      <w:proofErr w:type="spellEnd"/>
      <w:r w:rsidRPr="00DF7957">
        <w:rPr>
          <w:rFonts w:ascii="Arial" w:hAnsi="Arial" w:cs="Arial"/>
        </w:rPr>
        <w:t xml:space="preserve"> </w:t>
      </w:r>
      <w:proofErr w:type="spellStart"/>
      <w:r w:rsidRPr="00DF7957">
        <w:rPr>
          <w:rFonts w:ascii="Arial" w:hAnsi="Arial" w:cs="Arial"/>
        </w:rPr>
        <w:t>rekultivaciji</w:t>
      </w:r>
      <w:proofErr w:type="spellEnd"/>
      <w:r w:rsidRPr="00DF7957">
        <w:rPr>
          <w:rFonts w:ascii="Arial" w:hAnsi="Arial" w:cs="Arial"/>
        </w:rPr>
        <w:t xml:space="preserve"> </w:t>
      </w:r>
      <w:proofErr w:type="spellStart"/>
      <w:r w:rsidRPr="00DF7957">
        <w:rPr>
          <w:rFonts w:ascii="Arial" w:hAnsi="Arial" w:cs="Arial"/>
        </w:rPr>
        <w:t>izvoditi</w:t>
      </w:r>
      <w:proofErr w:type="spellEnd"/>
      <w:r w:rsidRPr="00DF7957">
        <w:rPr>
          <w:rFonts w:ascii="Arial" w:hAnsi="Arial" w:cs="Arial"/>
        </w:rPr>
        <w:t xml:space="preserve"> </w:t>
      </w:r>
      <w:proofErr w:type="spellStart"/>
      <w:r w:rsidRPr="00DF7957">
        <w:rPr>
          <w:rFonts w:ascii="Arial" w:hAnsi="Arial" w:cs="Arial"/>
        </w:rPr>
        <w:t>sukcesivno</w:t>
      </w:r>
      <w:proofErr w:type="spellEnd"/>
      <w:r w:rsidRPr="00DF7957">
        <w:rPr>
          <w:rFonts w:ascii="Arial" w:hAnsi="Arial" w:cs="Arial"/>
        </w:rPr>
        <w:t xml:space="preserve">, </w:t>
      </w:r>
      <w:proofErr w:type="spellStart"/>
      <w:r w:rsidRPr="00DF7957">
        <w:rPr>
          <w:rFonts w:ascii="Arial" w:hAnsi="Arial" w:cs="Arial"/>
        </w:rPr>
        <w:t>paralelno</w:t>
      </w:r>
      <w:proofErr w:type="spellEnd"/>
      <w:r w:rsidRPr="00DF7957">
        <w:rPr>
          <w:rFonts w:ascii="Arial" w:hAnsi="Arial" w:cs="Arial"/>
        </w:rPr>
        <w:t xml:space="preserve"> </w:t>
      </w:r>
      <w:proofErr w:type="spellStart"/>
      <w:r w:rsidRPr="00DF7957">
        <w:rPr>
          <w:rFonts w:ascii="Arial" w:hAnsi="Arial" w:cs="Arial"/>
        </w:rPr>
        <w:t>sa</w:t>
      </w:r>
      <w:proofErr w:type="spellEnd"/>
      <w:r w:rsidRPr="00DF7957">
        <w:rPr>
          <w:rFonts w:ascii="Arial" w:hAnsi="Arial" w:cs="Arial"/>
        </w:rPr>
        <w:t xml:space="preserve"> </w:t>
      </w:r>
      <w:proofErr w:type="spellStart"/>
      <w:r w:rsidRPr="00DF7957">
        <w:rPr>
          <w:rFonts w:ascii="Arial" w:hAnsi="Arial" w:cs="Arial"/>
        </w:rPr>
        <w:t>razvojem</w:t>
      </w:r>
      <w:proofErr w:type="spellEnd"/>
      <w:r w:rsidRPr="00DF7957">
        <w:rPr>
          <w:rFonts w:ascii="Arial" w:hAnsi="Arial" w:cs="Arial"/>
        </w:rPr>
        <w:t xml:space="preserve"> </w:t>
      </w:r>
      <w:proofErr w:type="spellStart"/>
      <w:r w:rsidRPr="00DF7957">
        <w:rPr>
          <w:rFonts w:ascii="Arial" w:hAnsi="Arial" w:cs="Arial"/>
        </w:rPr>
        <w:t>kopa</w:t>
      </w:r>
      <w:proofErr w:type="spellEnd"/>
      <w:r w:rsidRPr="00DF7957">
        <w:rPr>
          <w:rFonts w:ascii="Arial" w:hAnsi="Arial" w:cs="Arial"/>
        </w:rPr>
        <w:t xml:space="preserve">. To </w:t>
      </w:r>
      <w:proofErr w:type="spellStart"/>
      <w:r w:rsidRPr="00DF7957">
        <w:rPr>
          <w:rFonts w:ascii="Arial" w:hAnsi="Arial" w:cs="Arial"/>
        </w:rPr>
        <w:t>znači</w:t>
      </w:r>
      <w:proofErr w:type="spellEnd"/>
      <w:r w:rsidRPr="00DF7957">
        <w:rPr>
          <w:rFonts w:ascii="Arial" w:hAnsi="Arial" w:cs="Arial"/>
        </w:rPr>
        <w:t xml:space="preserve"> </w:t>
      </w:r>
      <w:proofErr w:type="spellStart"/>
      <w:r w:rsidRPr="00DF7957">
        <w:rPr>
          <w:rFonts w:ascii="Arial" w:hAnsi="Arial" w:cs="Arial"/>
        </w:rPr>
        <w:t>da</w:t>
      </w:r>
      <w:proofErr w:type="spellEnd"/>
      <w:r w:rsidRPr="00DF7957">
        <w:rPr>
          <w:rFonts w:ascii="Arial" w:hAnsi="Arial" w:cs="Arial"/>
        </w:rPr>
        <w:t xml:space="preserve"> je </w:t>
      </w:r>
      <w:proofErr w:type="spellStart"/>
      <w:r w:rsidRPr="00DF7957">
        <w:rPr>
          <w:rFonts w:ascii="Arial" w:hAnsi="Arial" w:cs="Arial"/>
        </w:rPr>
        <w:t>sa</w:t>
      </w:r>
      <w:proofErr w:type="spellEnd"/>
      <w:r w:rsidRPr="00DF7957">
        <w:rPr>
          <w:rFonts w:ascii="Arial" w:hAnsi="Arial" w:cs="Arial"/>
        </w:rPr>
        <w:t xml:space="preserve"> </w:t>
      </w:r>
      <w:proofErr w:type="spellStart"/>
      <w:r w:rsidRPr="00DF7957">
        <w:rPr>
          <w:rFonts w:ascii="Arial" w:hAnsi="Arial" w:cs="Arial"/>
        </w:rPr>
        <w:t>radovima</w:t>
      </w:r>
      <w:proofErr w:type="spellEnd"/>
      <w:r w:rsidRPr="00DF7957">
        <w:rPr>
          <w:rFonts w:ascii="Arial" w:hAnsi="Arial" w:cs="Arial"/>
        </w:rPr>
        <w:t xml:space="preserve"> </w:t>
      </w:r>
      <w:proofErr w:type="spellStart"/>
      <w:r w:rsidRPr="00DF7957">
        <w:rPr>
          <w:rFonts w:ascii="Arial" w:hAnsi="Arial" w:cs="Arial"/>
        </w:rPr>
        <w:t>na</w:t>
      </w:r>
      <w:proofErr w:type="spellEnd"/>
      <w:r w:rsidRPr="00DF7957">
        <w:rPr>
          <w:rFonts w:ascii="Arial" w:hAnsi="Arial" w:cs="Arial"/>
        </w:rPr>
        <w:t xml:space="preserve"> </w:t>
      </w:r>
      <w:proofErr w:type="spellStart"/>
      <w:r w:rsidRPr="00DF7957">
        <w:rPr>
          <w:rFonts w:ascii="Arial" w:hAnsi="Arial" w:cs="Arial"/>
        </w:rPr>
        <w:t>rekultivaciji</w:t>
      </w:r>
      <w:proofErr w:type="spellEnd"/>
      <w:r w:rsidRPr="00DF7957">
        <w:rPr>
          <w:rFonts w:ascii="Arial" w:hAnsi="Arial" w:cs="Arial"/>
        </w:rPr>
        <w:t xml:space="preserve"> </w:t>
      </w:r>
      <w:proofErr w:type="spellStart"/>
      <w:r w:rsidRPr="00DF7957">
        <w:rPr>
          <w:rFonts w:ascii="Arial" w:hAnsi="Arial" w:cs="Arial"/>
        </w:rPr>
        <w:t>potrebno</w:t>
      </w:r>
      <w:proofErr w:type="spellEnd"/>
      <w:r w:rsidRPr="00DF7957">
        <w:rPr>
          <w:rFonts w:ascii="Arial" w:hAnsi="Arial" w:cs="Arial"/>
        </w:rPr>
        <w:t xml:space="preserve"> </w:t>
      </w:r>
      <w:proofErr w:type="spellStart"/>
      <w:r w:rsidRPr="00DF7957">
        <w:rPr>
          <w:rFonts w:ascii="Arial" w:hAnsi="Arial" w:cs="Arial"/>
        </w:rPr>
        <w:t>početi</w:t>
      </w:r>
      <w:proofErr w:type="spellEnd"/>
      <w:r w:rsidRPr="00DF7957">
        <w:rPr>
          <w:rFonts w:ascii="Arial" w:hAnsi="Arial" w:cs="Arial"/>
        </w:rPr>
        <w:t xml:space="preserve"> </w:t>
      </w:r>
      <w:proofErr w:type="spellStart"/>
      <w:r w:rsidRPr="00DF7957">
        <w:rPr>
          <w:rFonts w:ascii="Arial" w:hAnsi="Arial" w:cs="Arial"/>
        </w:rPr>
        <w:t>odmah</w:t>
      </w:r>
      <w:proofErr w:type="spellEnd"/>
      <w:r w:rsidRPr="00DF7957">
        <w:rPr>
          <w:rFonts w:ascii="Arial" w:hAnsi="Arial" w:cs="Arial"/>
        </w:rPr>
        <w:t xml:space="preserve"> </w:t>
      </w:r>
      <w:proofErr w:type="spellStart"/>
      <w:r w:rsidRPr="00DF7957">
        <w:rPr>
          <w:rFonts w:ascii="Arial" w:hAnsi="Arial" w:cs="Arial"/>
        </w:rPr>
        <w:t>po</w:t>
      </w:r>
      <w:proofErr w:type="spellEnd"/>
      <w:r w:rsidRPr="00DF7957">
        <w:rPr>
          <w:rFonts w:ascii="Arial" w:hAnsi="Arial" w:cs="Arial"/>
        </w:rPr>
        <w:t xml:space="preserve"> </w:t>
      </w:r>
      <w:proofErr w:type="spellStart"/>
      <w:r w:rsidRPr="00DF7957">
        <w:rPr>
          <w:rFonts w:ascii="Arial" w:hAnsi="Arial" w:cs="Arial"/>
        </w:rPr>
        <w:t>završetku</w:t>
      </w:r>
      <w:proofErr w:type="spellEnd"/>
      <w:r w:rsidRPr="00DF7957">
        <w:rPr>
          <w:rFonts w:ascii="Arial" w:hAnsi="Arial" w:cs="Arial"/>
        </w:rPr>
        <w:t xml:space="preserve"> </w:t>
      </w:r>
      <w:proofErr w:type="spellStart"/>
      <w:r w:rsidRPr="00DF7957">
        <w:rPr>
          <w:rFonts w:ascii="Arial" w:hAnsi="Arial" w:cs="Arial"/>
        </w:rPr>
        <w:t>svake</w:t>
      </w:r>
      <w:proofErr w:type="spellEnd"/>
      <w:r w:rsidRPr="00DF7957">
        <w:rPr>
          <w:rFonts w:ascii="Arial" w:hAnsi="Arial" w:cs="Arial"/>
        </w:rPr>
        <w:t xml:space="preserve"> </w:t>
      </w:r>
      <w:proofErr w:type="spellStart"/>
      <w:r w:rsidRPr="00DF7957">
        <w:rPr>
          <w:rFonts w:ascii="Arial" w:hAnsi="Arial" w:cs="Arial"/>
        </w:rPr>
        <w:t>etaže</w:t>
      </w:r>
      <w:proofErr w:type="spellEnd"/>
      <w:r w:rsidRPr="00DF7957">
        <w:rPr>
          <w:rFonts w:ascii="Arial" w:hAnsi="Arial" w:cs="Arial"/>
        </w:rPr>
        <w:t>.</w:t>
      </w:r>
      <w:r w:rsidR="00A53B15" w:rsidRPr="00C47439">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Zbog velike važnosti ove faze rada, zakonskim propisima utvrđena je obaveza izrade projektnih rješenja rekultivacije, izradom Glavnog rudarsko</w:t>
      </w:r>
      <w:r w:rsidR="00F8788F" w:rsidRPr="005471D1">
        <w:rPr>
          <w:rFonts w:ascii="Arial" w:hAnsi="Arial" w:cs="Arial"/>
          <w:noProof/>
          <w:lang w:val="pl-PL"/>
        </w:rPr>
        <w:t>g projekta (Pravilnik o sadržaju</w:t>
      </w:r>
      <w:r w:rsidRPr="005471D1">
        <w:rPr>
          <w:rFonts w:ascii="Arial" w:hAnsi="Arial" w:cs="Arial"/>
          <w:noProof/>
          <w:lang w:val="pl-PL"/>
        </w:rPr>
        <w:t xml:space="preserve"> rudarskih projekata) ili izradom posebnog tehničkog projekta rekultivacije, koji je sastavni dio Glavnog rudarskog projekta.</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Projektima se daju rješenja rudarsko-tehničke i biološke rekultivacije površina degradiranih izvođenjem rudarskih radova, uz uvažavanje uslova koji su utvrđeni Elaboratom o procjeni uticaja na životnu sredinu, vodnih uslova i sl.</w:t>
      </w:r>
    </w:p>
    <w:p w:rsidR="00DB69DA" w:rsidRPr="005471D1" w:rsidRDefault="00DB69DA" w:rsidP="00E2487F">
      <w:pPr>
        <w:pStyle w:val="BodyText"/>
        <w:spacing w:after="0" w:line="240" w:lineRule="auto"/>
        <w:jc w:val="both"/>
        <w:rPr>
          <w:rFonts w:ascii="Arial" w:hAnsi="Arial" w:cs="Arial"/>
          <w:noProof/>
          <w:lang w:val="pl-PL"/>
        </w:rPr>
      </w:pPr>
    </w:p>
    <w:p w:rsidR="00D620F2" w:rsidRPr="005471D1" w:rsidRDefault="00D620F2" w:rsidP="00E2487F">
      <w:pPr>
        <w:pStyle w:val="Heading2"/>
        <w:numPr>
          <w:ilvl w:val="1"/>
          <w:numId w:val="17"/>
        </w:numPr>
        <w:spacing w:before="0" w:after="0" w:line="240" w:lineRule="auto"/>
        <w:rPr>
          <w:i/>
          <w:noProof/>
        </w:rPr>
      </w:pPr>
      <w:bookmarkStart w:id="16" w:name="_Toc402262950"/>
      <w:r w:rsidRPr="005471D1">
        <w:rPr>
          <w:i/>
          <w:noProof/>
        </w:rPr>
        <w:t>Zaključak</w:t>
      </w:r>
      <w:bookmarkEnd w:id="16"/>
    </w:p>
    <w:p w:rsidR="000378DB" w:rsidRPr="005471D1" w:rsidRDefault="000378DB" w:rsidP="00E2487F">
      <w:pPr>
        <w:pStyle w:val="BodyText"/>
        <w:spacing w:after="0" w:line="240" w:lineRule="auto"/>
        <w:jc w:val="both"/>
        <w:rPr>
          <w:rFonts w:ascii="Arial" w:hAnsi="Arial" w:cs="Arial"/>
          <w:noProof/>
          <w:lang w:val="pl-PL"/>
        </w:rPr>
      </w:pPr>
    </w:p>
    <w:p w:rsidR="000378DB"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5471D1">
        <w:rPr>
          <w:rFonts w:ascii="Arial" w:hAnsi="Arial" w:cs="Arial"/>
          <w:noProof/>
          <w:lang w:val="pl-PL"/>
        </w:rPr>
        <w:t>,</w:t>
      </w:r>
      <w:r w:rsidRPr="005471D1">
        <w:rPr>
          <w:rFonts w:ascii="Arial" w:hAnsi="Arial" w:cs="Arial"/>
          <w:noProof/>
          <w:lang w:val="pl-PL"/>
        </w:rPr>
        <w:t xml:space="preserve"> od strane organa državne uprave nadležnog za poslove zaštite životne sredine</w:t>
      </w:r>
      <w:r w:rsidR="00BF5CFA" w:rsidRPr="005471D1">
        <w:rPr>
          <w:rFonts w:ascii="Arial" w:hAnsi="Arial" w:cs="Arial"/>
          <w:noProof/>
          <w:lang w:val="pl-PL"/>
        </w:rPr>
        <w:t>,</w:t>
      </w:r>
      <w:r w:rsidRPr="005471D1">
        <w:rPr>
          <w:rFonts w:ascii="Arial" w:hAnsi="Arial" w:cs="Arial"/>
          <w:noProof/>
          <w:lang w:val="pl-PL"/>
        </w:rPr>
        <w:t xml:space="preserve"> data saglasnost i mjere zaštite voda u skladu sa zakonom.</w:t>
      </w:r>
      <w:r w:rsidR="00E138DB">
        <w:rPr>
          <w:rFonts w:ascii="Arial" w:hAnsi="Arial" w:cs="Arial"/>
          <w:noProof/>
          <w:lang w:val="pl-PL"/>
        </w:rPr>
        <w:t xml:space="preserve"> </w:t>
      </w:r>
      <w:r w:rsidRPr="005471D1">
        <w:rPr>
          <w:rFonts w:ascii="Arial" w:hAnsi="Arial" w:cs="Arial"/>
          <w:noProof/>
          <w:lang w:val="pl-PL"/>
        </w:rPr>
        <w:t>O naprijed navedenim mjerama izvještavaju se nadležno ministarstvo za rudarstvo i ministarstva nadležna za poslove poljoprivrede, vodoprivrede, zaštite životne sredine i nadležni organ lokalne uprave.</w:t>
      </w: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lastRenderedPageBreak/>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0378DB" w:rsidRPr="005471D1" w:rsidRDefault="000378DB" w:rsidP="00E2487F">
      <w:pPr>
        <w:pStyle w:val="BodyText"/>
        <w:spacing w:after="0" w:line="240" w:lineRule="auto"/>
        <w:jc w:val="both"/>
        <w:rPr>
          <w:rFonts w:ascii="Arial" w:hAnsi="Arial" w:cs="Arial"/>
          <w:noProof/>
          <w:lang w:val="pl-PL"/>
        </w:rPr>
      </w:pPr>
    </w:p>
    <w:p w:rsidR="00D620F2"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Visina sredstava za sanaciju i rekultivaciju prostora na kojem se izvode rudarski radovi, način obračunavanja, plaćanja i korišćenja sredstava bliže je uređen Uredbom o visini sredstava za sanaciju i rekultiva</w:t>
      </w:r>
      <w:r w:rsidR="00F8788F" w:rsidRPr="005471D1">
        <w:rPr>
          <w:rFonts w:ascii="Arial" w:hAnsi="Arial" w:cs="Arial"/>
          <w:noProof/>
          <w:lang w:val="pl-PL"/>
        </w:rPr>
        <w:t>ciju prostora na kojem se izvode</w:t>
      </w:r>
      <w:r w:rsidRPr="005471D1">
        <w:rPr>
          <w:rFonts w:ascii="Arial" w:hAnsi="Arial" w:cs="Arial"/>
          <w:noProof/>
          <w:lang w:val="pl-PL"/>
        </w:rPr>
        <w:t xml:space="preserve"> rudarski radovi, načinu obračunavanja, plaćan</w:t>
      </w:r>
      <w:r w:rsidR="00F8788F" w:rsidRPr="005471D1">
        <w:rPr>
          <w:rFonts w:ascii="Arial" w:hAnsi="Arial" w:cs="Arial"/>
          <w:noProof/>
          <w:lang w:val="pl-PL"/>
        </w:rPr>
        <w:t>ja i korišćenja tih sredstava („</w:t>
      </w:r>
      <w:r w:rsidRPr="005471D1">
        <w:rPr>
          <w:rFonts w:ascii="Arial" w:hAnsi="Arial" w:cs="Arial"/>
          <w:noProof/>
          <w:lang w:val="pl-PL"/>
        </w:rPr>
        <w:t>Sl. list CG”, br. 51/11).</w:t>
      </w:r>
    </w:p>
    <w:p w:rsidR="00E138DB" w:rsidRPr="005471D1" w:rsidRDefault="00E138DB" w:rsidP="00E2487F">
      <w:pPr>
        <w:pStyle w:val="BodyText"/>
        <w:spacing w:after="0" w:line="240" w:lineRule="auto"/>
        <w:jc w:val="both"/>
        <w:rPr>
          <w:rFonts w:ascii="Arial" w:hAnsi="Arial" w:cs="Arial"/>
          <w:noProof/>
          <w:lang w:val="pl-PL"/>
        </w:rPr>
      </w:pP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17" w:name="_Toc402262951"/>
      <w:bookmarkStart w:id="18" w:name="_Toc4655955"/>
      <w:r w:rsidRPr="005471D1">
        <w:rPr>
          <w:noProof/>
        </w:rPr>
        <w:t>UNAPR</w:t>
      </w:r>
      <w:r w:rsidR="00A53B15">
        <w:rPr>
          <w:noProof/>
        </w:rPr>
        <w:t>I</w:t>
      </w:r>
      <w:r w:rsidRPr="005471D1">
        <w:rPr>
          <w:noProof/>
        </w:rPr>
        <w:t>JEĐENJE ENERGETSKE EFIKASNOSTI</w:t>
      </w:r>
      <w:bookmarkEnd w:id="17"/>
      <w:bookmarkEnd w:id="18"/>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Radi efikasnog korišćenja energije, u skladu sa odredbama Zakona o energetskoj efikasnosti </w:t>
      </w:r>
      <w:r w:rsidR="00F8788F" w:rsidRPr="005471D1">
        <w:rPr>
          <w:rFonts w:ascii="Arial" w:hAnsi="Arial" w:cs="Arial"/>
          <w:noProof/>
          <w:lang w:val="pl-PL"/>
        </w:rPr>
        <w:t>(„</w:t>
      </w:r>
      <w:r w:rsidR="009B1797" w:rsidRPr="005471D1">
        <w:rPr>
          <w:rFonts w:ascii="Arial" w:hAnsi="Arial" w:cs="Arial"/>
          <w:noProof/>
          <w:lang w:val="pl-PL"/>
        </w:rPr>
        <w:t xml:space="preserve">Sl.list”. CG br. 57/14 3/15), </w:t>
      </w:r>
      <w:r w:rsidRPr="005471D1">
        <w:rPr>
          <w:rFonts w:ascii="Arial" w:hAnsi="Arial" w:cs="Arial"/>
          <w:noProof/>
          <w:lang w:val="pl-PL"/>
        </w:rPr>
        <w:t>koncesionar je dužan da preduzima mjere za poboljšanje energetske efikasnosti.</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Koncesonar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0378DB" w:rsidRPr="005471D1" w:rsidRDefault="000378DB" w:rsidP="00E2487F">
      <w:pPr>
        <w:pStyle w:val="BodyText"/>
        <w:spacing w:after="0" w:line="240" w:lineRule="auto"/>
        <w:jc w:val="both"/>
        <w:rPr>
          <w:rFonts w:ascii="Arial" w:hAnsi="Arial" w:cs="Arial"/>
          <w:noProof/>
          <w:lang w:val="pl-PL"/>
        </w:rPr>
      </w:pPr>
    </w:p>
    <w:p w:rsidR="00D620F2"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Sprovođenje mjera energetske efikasnosti utiče na kvalitet radne i životne sredine.</w:t>
      </w:r>
    </w:p>
    <w:p w:rsidR="00E138DB" w:rsidRPr="005471D1" w:rsidRDefault="00E138DB" w:rsidP="00E2487F">
      <w:pPr>
        <w:pStyle w:val="BodyText"/>
        <w:spacing w:after="0" w:line="240" w:lineRule="auto"/>
        <w:jc w:val="both"/>
        <w:rPr>
          <w:rFonts w:ascii="Arial" w:hAnsi="Arial" w:cs="Arial"/>
          <w:noProof/>
          <w:lang w:val="pl-PL"/>
        </w:rPr>
      </w:pP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AC16EC" w:rsidP="00AC16EC">
      <w:pPr>
        <w:pStyle w:val="Heading1"/>
        <w:numPr>
          <w:ilvl w:val="0"/>
          <w:numId w:val="17"/>
        </w:numPr>
        <w:ind w:left="360"/>
        <w:rPr>
          <w:noProof/>
        </w:rPr>
      </w:pPr>
      <w:bookmarkStart w:id="19" w:name="_Toc390549906"/>
      <w:bookmarkStart w:id="20" w:name="_Toc402262952"/>
      <w:bookmarkStart w:id="21" w:name="_Toc4655956"/>
      <w:r w:rsidRPr="005471D1">
        <w:rPr>
          <w:noProof/>
        </w:rPr>
        <w:t>USLOVI KOJE JE DUŽAN DA ISPUNJAVA KONCESIONAR U POGLEDU TEHNIČKE OPREMLJENOSTI, FINANSIJSKE SPOSOBNOSTI I OSTALE REFERENCE I DOKAZE O ISPUNJAVANJU TIH USLOVA</w:t>
      </w:r>
      <w:bookmarkEnd w:id="19"/>
      <w:bookmarkEnd w:id="20"/>
      <w:bookmarkEnd w:id="21"/>
    </w:p>
    <w:p w:rsidR="00D620F2" w:rsidRPr="005471D1" w:rsidRDefault="00D620F2" w:rsidP="000378DB">
      <w:pPr>
        <w:spacing w:after="0" w:line="240" w:lineRule="auto"/>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Obaveze koncesionara u pogledu ispunjavanja uslova definisanih u ovom poglavlju su sljedeće:</w:t>
      </w:r>
    </w:p>
    <w:p w:rsidR="000378DB" w:rsidRPr="005471D1" w:rsidRDefault="000378DB" w:rsidP="00E2487F">
      <w:pPr>
        <w:spacing w:after="0" w:line="240" w:lineRule="auto"/>
        <w:jc w:val="both"/>
        <w:rPr>
          <w:rFonts w:ascii="Arial" w:hAnsi="Arial" w:cs="Arial"/>
          <w:noProof/>
          <w:lang w:val="pl-PL"/>
        </w:rPr>
      </w:pP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svu potrebnu geološku i rudarsku dokumentaciju, odobrenja i saglasnosti potrebnih za zakonito izvođenje radova;</w:t>
      </w: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245826" w:rsidRPr="00055D40" w:rsidRDefault="00C14537" w:rsidP="00245826">
      <w:pPr>
        <w:numPr>
          <w:ilvl w:val="0"/>
          <w:numId w:val="3"/>
        </w:numPr>
        <w:suppressAutoHyphens/>
        <w:spacing w:after="0" w:line="240" w:lineRule="auto"/>
        <w:jc w:val="both"/>
        <w:rPr>
          <w:rFonts w:ascii="Arial" w:hAnsi="Arial" w:cs="Arial"/>
          <w:noProof/>
          <w:lang w:val="pl-PL"/>
        </w:rPr>
      </w:pPr>
      <w:r>
        <w:rPr>
          <w:rFonts w:ascii="Arial" w:hAnsi="Arial" w:cs="Arial"/>
          <w:noProof/>
          <w:lang w:val="pl-PL"/>
        </w:rPr>
        <w:t>k</w:t>
      </w:r>
      <w:r w:rsidR="00055D40" w:rsidRPr="00055D40">
        <w:rPr>
          <w:rFonts w:ascii="Arial" w:hAnsi="Arial" w:cs="Arial"/>
          <w:noProof/>
          <w:lang w:val="pl-PL"/>
        </w:rPr>
        <w:t>oncesionar je u obavezi da</w:t>
      </w:r>
      <w:r w:rsidR="00245826" w:rsidRPr="00055D40">
        <w:rPr>
          <w:rFonts w:ascii="Arial" w:hAnsi="Arial" w:cs="Arial"/>
          <w:noProof/>
          <w:lang w:val="pl-PL"/>
        </w:rPr>
        <w:t xml:space="preserve">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245826" w:rsidRPr="005471D1" w:rsidRDefault="00245826" w:rsidP="00245826">
      <w:pPr>
        <w:suppressAutoHyphens/>
        <w:spacing w:after="0" w:line="240" w:lineRule="auto"/>
        <w:ind w:left="720"/>
        <w:jc w:val="both"/>
        <w:rPr>
          <w:rFonts w:ascii="Arial" w:hAnsi="Arial" w:cs="Arial"/>
          <w:noProof/>
          <w:lang w:val="pl-PL"/>
        </w:rPr>
      </w:pPr>
    </w:p>
    <w:p w:rsidR="00D620F2"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lastRenderedPageBreak/>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A53B15" w:rsidRDefault="00A53B15" w:rsidP="00A53B15">
      <w:pPr>
        <w:suppressAutoHyphens/>
        <w:spacing w:after="0" w:line="240" w:lineRule="auto"/>
        <w:jc w:val="both"/>
        <w:rPr>
          <w:rFonts w:ascii="Arial" w:hAnsi="Arial" w:cs="Arial"/>
          <w:noProof/>
          <w:lang w:val="pl-PL"/>
        </w:rPr>
      </w:pPr>
    </w:p>
    <w:p w:rsidR="00A53B15" w:rsidRPr="005471D1" w:rsidRDefault="00A53B15" w:rsidP="00A53B15">
      <w:pPr>
        <w:suppressAutoHyphens/>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22" w:name="_Toc402262953"/>
      <w:bookmarkStart w:id="23" w:name="_Toc4655957"/>
      <w:r w:rsidRPr="005471D1">
        <w:rPr>
          <w:noProof/>
        </w:rPr>
        <w:t>MINIMALNI – POČETNI IZNOS KONCESIONE NAKNADE</w:t>
      </w:r>
      <w:bookmarkEnd w:id="22"/>
      <w:bookmarkEnd w:id="23"/>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Za korišćenje prava na eksploataciju mineralne sirovine, zakonskim propisima predviđeno je plaćanje koncesione naknade.</w:t>
      </w:r>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Koncesionim aktom se utvrđuje minimalni - početni iznos koncesione naknade.</w:t>
      </w:r>
    </w:p>
    <w:p w:rsidR="00D620F2" w:rsidRPr="005471D1" w:rsidRDefault="0009522A" w:rsidP="000378DB">
      <w:pPr>
        <w:pStyle w:val="BodyText"/>
        <w:spacing w:after="0" w:line="240" w:lineRule="auto"/>
        <w:jc w:val="both"/>
        <w:rPr>
          <w:rFonts w:ascii="Arial" w:hAnsi="Arial" w:cs="Arial"/>
          <w:noProof/>
          <w:lang w:val="pl-PL"/>
        </w:rPr>
      </w:pPr>
      <w:r w:rsidRPr="005471D1">
        <w:rPr>
          <w:rFonts w:ascii="Arial" w:hAnsi="Arial" w:cs="Arial"/>
          <w:noProof/>
          <w:lang w:val="pl-PL"/>
        </w:rPr>
        <w:t>Minimalna</w:t>
      </w:r>
      <w:r w:rsidR="00D620F2" w:rsidRPr="005471D1">
        <w:rPr>
          <w:rFonts w:ascii="Arial" w:hAnsi="Arial" w:cs="Arial"/>
          <w:noProof/>
          <w:lang w:val="pl-PL"/>
        </w:rPr>
        <w:t xml:space="preserve"> koncesiona naknada se utvrđuje na osnovu Uredbe o kriterijumima i načinu obračuna iznosa minimalne koncesione naknade za ustupanje prava na istraživanje i eksploataciju mineralnih sirovina („Sl. list CG“, br. 37/11</w:t>
      </w:r>
      <w:r w:rsidR="009B1797" w:rsidRPr="005471D1">
        <w:rPr>
          <w:rFonts w:ascii="Arial" w:hAnsi="Arial" w:cs="Arial"/>
          <w:noProof/>
          <w:lang w:val="pl-PL"/>
        </w:rPr>
        <w:t xml:space="preserve"> i 40/16</w:t>
      </w:r>
      <w:r w:rsidR="00D620F2" w:rsidRPr="005471D1">
        <w:rPr>
          <w:rFonts w:ascii="Arial" w:hAnsi="Arial" w:cs="Arial"/>
          <w:noProof/>
          <w:lang w:val="pl-PL"/>
        </w:rPr>
        <w:t>).</w:t>
      </w:r>
    </w:p>
    <w:p w:rsidR="000378DB" w:rsidRPr="005471D1" w:rsidRDefault="000378DB" w:rsidP="000378DB">
      <w:pPr>
        <w:pStyle w:val="BodyText"/>
        <w:spacing w:after="0" w:line="240" w:lineRule="auto"/>
        <w:jc w:val="both"/>
        <w:rPr>
          <w:rFonts w:ascii="Arial" w:hAnsi="Arial" w:cs="Arial"/>
          <w:noProof/>
          <w:lang w:val="pl-PL"/>
        </w:rPr>
      </w:pPr>
    </w:p>
    <w:p w:rsidR="00D620F2" w:rsidRPr="005471D1" w:rsidRDefault="00D620F2" w:rsidP="000378DB">
      <w:pPr>
        <w:pStyle w:val="BodyText"/>
        <w:spacing w:after="0" w:line="240" w:lineRule="auto"/>
        <w:jc w:val="both"/>
        <w:rPr>
          <w:rFonts w:ascii="Arial" w:hAnsi="Arial" w:cs="Arial"/>
          <w:noProof/>
          <w:lang w:val="pl-PL"/>
        </w:rPr>
      </w:pPr>
      <w:r w:rsidRPr="005471D1">
        <w:rPr>
          <w:rFonts w:ascii="Arial" w:hAnsi="Arial" w:cs="Arial"/>
          <w:noProof/>
          <w:lang w:val="pl-PL"/>
        </w:rPr>
        <w:t>Navedenom Uredbom je utvrđeno da se minimalna koncesiona naknada određuje za eksploataciju mineralnih sirovina, tj.</w:t>
      </w:r>
      <w:r w:rsidR="00026B90" w:rsidRPr="005471D1">
        <w:rPr>
          <w:rFonts w:ascii="Arial" w:hAnsi="Arial" w:cs="Arial"/>
          <w:noProof/>
          <w:lang w:val="pl-PL"/>
        </w:rPr>
        <w:t xml:space="preserve"> </w:t>
      </w:r>
      <w:r w:rsidRPr="005471D1">
        <w:rPr>
          <w:rFonts w:ascii="Arial" w:hAnsi="Arial" w:cs="Arial"/>
          <w:noProof/>
          <w:lang w:val="pl-PL"/>
        </w:rPr>
        <w:t>za period eksploatacije, a ne i za period koji je predviđen za detaljna geološka istraživanja.</w:t>
      </w:r>
    </w:p>
    <w:p w:rsidR="000378DB" w:rsidRPr="005471D1" w:rsidRDefault="000378DB" w:rsidP="000378DB">
      <w:pPr>
        <w:pStyle w:val="BodyText"/>
        <w:spacing w:after="0" w:line="240" w:lineRule="auto"/>
        <w:jc w:val="both"/>
        <w:rPr>
          <w:rFonts w:ascii="Arial" w:hAnsi="Arial" w:cs="Arial"/>
          <w:noProof/>
          <w:lang w:val="pl-PL"/>
        </w:rPr>
      </w:pPr>
    </w:p>
    <w:p w:rsidR="00D620F2" w:rsidRPr="005471D1" w:rsidRDefault="00AD2AA2" w:rsidP="000378DB">
      <w:pPr>
        <w:pStyle w:val="Heading2"/>
        <w:numPr>
          <w:ilvl w:val="1"/>
          <w:numId w:val="0"/>
        </w:numPr>
        <w:spacing w:before="0" w:after="0" w:line="240" w:lineRule="auto"/>
        <w:ind w:left="576" w:hanging="576"/>
        <w:rPr>
          <w:i/>
          <w:noProof/>
          <w:lang w:val="pl-PL"/>
        </w:rPr>
      </w:pPr>
      <w:bookmarkStart w:id="24" w:name="_Toc402262954"/>
      <w:r>
        <w:rPr>
          <w:i/>
          <w:noProof/>
          <w:lang w:val="pl-PL"/>
        </w:rPr>
        <w:t>8</w:t>
      </w:r>
      <w:r w:rsidR="0056714D" w:rsidRPr="005471D1">
        <w:rPr>
          <w:i/>
          <w:noProof/>
          <w:lang w:val="pl-PL"/>
        </w:rPr>
        <w:t xml:space="preserve">.1. </w:t>
      </w:r>
      <w:r w:rsidR="00D620F2" w:rsidRPr="005471D1">
        <w:rPr>
          <w:i/>
          <w:noProof/>
          <w:lang w:val="pl-PL"/>
        </w:rPr>
        <w:t>Minimalni - početni iznos koncesione naknade za eksploataciju</w:t>
      </w:r>
      <w:bookmarkEnd w:id="24"/>
    </w:p>
    <w:p w:rsidR="00D620F2" w:rsidRPr="005471D1" w:rsidRDefault="00D620F2" w:rsidP="000378DB">
      <w:pPr>
        <w:spacing w:after="0" w:line="240" w:lineRule="auto"/>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Minimalna koncesiona naknada za eksploataciju (čl. 3 Uredbe) određuje se na osnovu sljedećih kriterijuma:</w:t>
      </w:r>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numPr>
          <w:ilvl w:val="0"/>
          <w:numId w:val="2"/>
        </w:numPr>
        <w:suppressAutoHyphens/>
        <w:spacing w:after="0" w:line="240" w:lineRule="auto"/>
        <w:jc w:val="both"/>
        <w:rPr>
          <w:rFonts w:ascii="Arial" w:hAnsi="Arial" w:cs="Arial"/>
          <w:noProof/>
          <w:lang w:val="pl-PL"/>
        </w:rPr>
      </w:pPr>
      <w:r w:rsidRPr="005471D1">
        <w:rPr>
          <w:rFonts w:ascii="Arial" w:hAnsi="Arial" w:cs="Arial"/>
          <w:noProof/>
          <w:lang w:val="pl-PL"/>
        </w:rPr>
        <w:t>rezervi mineralne sirovine koja je predmet koncesije;</w:t>
      </w:r>
    </w:p>
    <w:p w:rsidR="00D620F2" w:rsidRPr="005471D1" w:rsidRDefault="00D620F2" w:rsidP="000378DB">
      <w:pPr>
        <w:numPr>
          <w:ilvl w:val="0"/>
          <w:numId w:val="2"/>
        </w:numPr>
        <w:suppressAutoHyphens/>
        <w:spacing w:after="0" w:line="240" w:lineRule="auto"/>
        <w:jc w:val="both"/>
        <w:rPr>
          <w:rFonts w:ascii="Arial" w:hAnsi="Arial" w:cs="Arial"/>
          <w:noProof/>
        </w:rPr>
      </w:pPr>
      <w:r w:rsidRPr="005471D1">
        <w:rPr>
          <w:rFonts w:ascii="Arial" w:hAnsi="Arial" w:cs="Arial"/>
          <w:noProof/>
        </w:rPr>
        <w:t>pripadnosti grupi ležišta;</w:t>
      </w:r>
    </w:p>
    <w:p w:rsidR="00D620F2" w:rsidRPr="005471D1" w:rsidRDefault="00D620F2" w:rsidP="000378DB">
      <w:pPr>
        <w:numPr>
          <w:ilvl w:val="0"/>
          <w:numId w:val="2"/>
        </w:numPr>
        <w:suppressAutoHyphens/>
        <w:spacing w:after="0" w:line="240" w:lineRule="auto"/>
        <w:jc w:val="both"/>
        <w:rPr>
          <w:rFonts w:ascii="Arial" w:hAnsi="Arial" w:cs="Arial"/>
          <w:noProof/>
        </w:rPr>
      </w:pPr>
      <w:r w:rsidRPr="005471D1">
        <w:rPr>
          <w:rFonts w:ascii="Arial" w:hAnsi="Arial" w:cs="Arial"/>
          <w:noProof/>
        </w:rPr>
        <w:t>kvaliteta mineralne sirovine; i</w:t>
      </w:r>
    </w:p>
    <w:p w:rsidR="00EB6727" w:rsidRPr="005471D1" w:rsidRDefault="00D620F2" w:rsidP="00EB6727">
      <w:pPr>
        <w:numPr>
          <w:ilvl w:val="0"/>
          <w:numId w:val="2"/>
        </w:numPr>
        <w:suppressAutoHyphens/>
        <w:spacing w:after="0" w:line="240" w:lineRule="auto"/>
        <w:jc w:val="both"/>
        <w:rPr>
          <w:rFonts w:ascii="Arial" w:hAnsi="Arial" w:cs="Arial"/>
          <w:noProof/>
        </w:rPr>
      </w:pPr>
      <w:r w:rsidRPr="005471D1">
        <w:rPr>
          <w:rFonts w:ascii="Arial" w:hAnsi="Arial" w:cs="Arial"/>
          <w:noProof/>
        </w:rPr>
        <w:t>tržišne cijene mineralne sirovine.</w:t>
      </w:r>
      <w:bookmarkStart w:id="25" w:name="_Toc402262955"/>
    </w:p>
    <w:p w:rsidR="00EB6727" w:rsidRPr="005471D1" w:rsidRDefault="00EB6727" w:rsidP="00EB6727">
      <w:pPr>
        <w:suppressAutoHyphens/>
        <w:spacing w:after="0" w:line="240" w:lineRule="auto"/>
        <w:jc w:val="both"/>
        <w:rPr>
          <w:rFonts w:ascii="Arial" w:hAnsi="Arial" w:cs="Arial"/>
          <w:noProof/>
        </w:rPr>
      </w:pPr>
    </w:p>
    <w:p w:rsidR="00D620F2" w:rsidRPr="005471D1" w:rsidRDefault="00AD2AA2" w:rsidP="00EB6727">
      <w:pPr>
        <w:suppressAutoHyphens/>
        <w:spacing w:after="0" w:line="240" w:lineRule="auto"/>
        <w:jc w:val="both"/>
        <w:rPr>
          <w:rFonts w:ascii="Arial" w:hAnsi="Arial" w:cs="Arial"/>
          <w:noProof/>
        </w:rPr>
      </w:pPr>
      <w:r>
        <w:rPr>
          <w:rFonts w:ascii="Arial" w:hAnsi="Arial" w:cs="Arial"/>
          <w:i/>
          <w:noProof/>
        </w:rPr>
        <w:t>8.</w:t>
      </w:r>
      <w:r w:rsidR="00EB6727" w:rsidRPr="005471D1">
        <w:rPr>
          <w:rFonts w:ascii="Arial" w:hAnsi="Arial" w:cs="Arial"/>
          <w:i/>
          <w:noProof/>
        </w:rPr>
        <w:t>1.1.</w:t>
      </w:r>
      <w:r w:rsidR="00D620F2" w:rsidRPr="005471D1">
        <w:rPr>
          <w:rFonts w:ascii="Arial" w:hAnsi="Arial" w:cs="Arial"/>
          <w:i/>
          <w:noProof/>
        </w:rPr>
        <w:t>Rezerve mineralne sirovine</w:t>
      </w:r>
      <w:bookmarkEnd w:id="25"/>
    </w:p>
    <w:p w:rsidR="000378DB" w:rsidRPr="005471D1" w:rsidRDefault="000378DB" w:rsidP="000378DB">
      <w:pPr>
        <w:spacing w:after="0" w:line="240" w:lineRule="auto"/>
        <w:rPr>
          <w:rFonts w:ascii="Arial" w:hAnsi="Arial" w:cs="Arial"/>
        </w:rPr>
      </w:pPr>
    </w:p>
    <w:p w:rsidR="0056714D" w:rsidRPr="005471D1" w:rsidRDefault="00006BFF" w:rsidP="000378DB">
      <w:pPr>
        <w:pStyle w:val="BodyText"/>
        <w:spacing w:after="0" w:line="240" w:lineRule="auto"/>
        <w:jc w:val="both"/>
        <w:rPr>
          <w:rFonts w:ascii="Arial" w:hAnsi="Arial" w:cs="Arial"/>
          <w:noProof/>
        </w:rPr>
      </w:pPr>
      <w:r w:rsidRPr="005471D1">
        <w:rPr>
          <w:rFonts w:ascii="Arial" w:hAnsi="Arial" w:cs="Arial"/>
          <w:noProof/>
        </w:rPr>
        <w:t xml:space="preserve">U Rješenju Republičkog sekretarijata za privredu o zatvaranju Rudnika bentonita </w:t>
      </w:r>
      <w:r w:rsidR="00F8788F" w:rsidRPr="005471D1">
        <w:rPr>
          <w:rFonts w:ascii="Arial" w:hAnsi="Arial" w:cs="Arial"/>
          <w:noProof/>
        </w:rPr>
        <w:t>„</w:t>
      </w:r>
      <w:r w:rsidR="009576A4" w:rsidRPr="005471D1">
        <w:rPr>
          <w:rFonts w:ascii="Arial" w:hAnsi="Arial" w:cs="Arial"/>
          <w:noProof/>
        </w:rPr>
        <w:t>Bijelo polje</w:t>
      </w:r>
      <w:r w:rsidR="0035587A" w:rsidRPr="005471D1">
        <w:rPr>
          <w:rFonts w:ascii="Arial" w:hAnsi="Arial" w:cs="Arial"/>
          <w:noProof/>
        </w:rPr>
        <w:t>“</w:t>
      </w:r>
      <w:r w:rsidRPr="005471D1">
        <w:rPr>
          <w:rFonts w:ascii="Arial" w:hAnsi="Arial" w:cs="Arial"/>
          <w:noProof/>
        </w:rPr>
        <w:t xml:space="preserve"> navodi se da, na dan 31.12.1970. godine, preostale rezerve bentonita u ležištu iznose: 130.000 t rezervi A kategorije, 660.000</w:t>
      </w:r>
      <w:r w:rsidR="00026B90" w:rsidRPr="005471D1">
        <w:rPr>
          <w:rFonts w:ascii="Arial" w:hAnsi="Arial" w:cs="Arial"/>
          <w:noProof/>
        </w:rPr>
        <w:t xml:space="preserve"> </w:t>
      </w:r>
      <w:r w:rsidRPr="005471D1">
        <w:rPr>
          <w:rFonts w:ascii="Arial" w:hAnsi="Arial" w:cs="Arial"/>
          <w:noProof/>
        </w:rPr>
        <w:t>t rezervi B kategorije i 890.000</w:t>
      </w:r>
      <w:r w:rsidR="00026B90" w:rsidRPr="005471D1">
        <w:rPr>
          <w:rFonts w:ascii="Arial" w:hAnsi="Arial" w:cs="Arial"/>
          <w:noProof/>
        </w:rPr>
        <w:t xml:space="preserve"> </w:t>
      </w:r>
      <w:r w:rsidRPr="005471D1">
        <w:rPr>
          <w:rFonts w:ascii="Arial" w:hAnsi="Arial" w:cs="Arial"/>
          <w:noProof/>
        </w:rPr>
        <w:t>t rezervi bentonita C</w:t>
      </w:r>
      <w:r w:rsidRPr="005471D1">
        <w:rPr>
          <w:rFonts w:ascii="Arial" w:hAnsi="Arial" w:cs="Arial"/>
          <w:noProof/>
          <w:vertAlign w:val="subscript"/>
        </w:rPr>
        <w:t>1</w:t>
      </w:r>
      <w:r w:rsidRPr="005471D1">
        <w:rPr>
          <w:rFonts w:ascii="Arial" w:hAnsi="Arial" w:cs="Arial"/>
          <w:noProof/>
        </w:rPr>
        <w:t xml:space="preserve"> kategorije, odnosno ukupno 1.680.000 t.</w:t>
      </w:r>
    </w:p>
    <w:p w:rsidR="000378DB" w:rsidRPr="005471D1" w:rsidRDefault="000378DB" w:rsidP="000378DB">
      <w:pPr>
        <w:pStyle w:val="BodyText"/>
        <w:spacing w:after="0" w:line="240" w:lineRule="auto"/>
        <w:jc w:val="both"/>
        <w:rPr>
          <w:rFonts w:ascii="Arial" w:hAnsi="Arial" w:cs="Arial"/>
          <w:noProof/>
        </w:rPr>
      </w:pPr>
    </w:p>
    <w:p w:rsidR="00AA7EC2" w:rsidRPr="005471D1" w:rsidRDefault="00D620F2" w:rsidP="000378DB">
      <w:pPr>
        <w:spacing w:after="0" w:line="240" w:lineRule="auto"/>
        <w:jc w:val="both"/>
        <w:rPr>
          <w:rFonts w:ascii="Arial" w:hAnsi="Arial" w:cs="Arial"/>
          <w:b/>
          <w:noProof/>
          <w:lang w:val="pl-PL"/>
        </w:rPr>
      </w:pPr>
      <w:r w:rsidRPr="005471D1">
        <w:rPr>
          <w:rFonts w:ascii="Arial" w:hAnsi="Arial" w:cs="Arial"/>
          <w:b/>
          <w:noProof/>
          <w:lang w:val="pl-PL"/>
        </w:rPr>
        <w:t xml:space="preserve">Prema minimalnom godišnjem kapacitetu od </w:t>
      </w:r>
      <w:r w:rsidR="00006BFF" w:rsidRPr="005471D1">
        <w:rPr>
          <w:rFonts w:ascii="Arial" w:hAnsi="Arial" w:cs="Arial"/>
          <w:b/>
          <w:noProof/>
          <w:lang w:val="pl-PL"/>
        </w:rPr>
        <w:t>50</w:t>
      </w:r>
      <w:r w:rsidRPr="005471D1">
        <w:rPr>
          <w:rFonts w:ascii="Arial" w:hAnsi="Arial" w:cs="Arial"/>
          <w:b/>
          <w:noProof/>
          <w:lang w:val="pl-PL"/>
        </w:rPr>
        <w:t>.000</w:t>
      </w:r>
      <w:r w:rsidR="00026B90" w:rsidRPr="005471D1">
        <w:rPr>
          <w:rFonts w:ascii="Arial" w:hAnsi="Arial" w:cs="Arial"/>
          <w:b/>
          <w:noProof/>
          <w:lang w:val="pl-PL"/>
        </w:rPr>
        <w:t xml:space="preserve"> </w:t>
      </w:r>
      <w:r w:rsidR="00006BFF" w:rsidRPr="005471D1">
        <w:rPr>
          <w:rFonts w:ascii="Arial" w:hAnsi="Arial" w:cs="Arial"/>
          <w:b/>
          <w:noProof/>
          <w:lang w:val="pl-PL"/>
        </w:rPr>
        <w:t>t</w:t>
      </w:r>
      <w:r w:rsidR="00BB56BF" w:rsidRPr="005471D1">
        <w:rPr>
          <w:rFonts w:ascii="Arial" w:hAnsi="Arial" w:cs="Arial"/>
          <w:b/>
          <w:noProof/>
          <w:lang w:val="pl-PL"/>
        </w:rPr>
        <w:t xml:space="preserve"> </w:t>
      </w:r>
      <w:r w:rsidR="00006BFF" w:rsidRPr="005471D1">
        <w:rPr>
          <w:rFonts w:ascii="Arial" w:hAnsi="Arial" w:cs="Arial"/>
          <w:b/>
          <w:noProof/>
          <w:lang w:val="pl-PL"/>
        </w:rPr>
        <w:t>bentonita</w:t>
      </w:r>
      <w:r w:rsidRPr="005471D1">
        <w:rPr>
          <w:rFonts w:ascii="Arial" w:hAnsi="Arial" w:cs="Arial"/>
          <w:b/>
          <w:noProof/>
          <w:lang w:val="pl-PL"/>
        </w:rPr>
        <w:t>, za</w:t>
      </w:r>
      <w:r w:rsidR="00F10DEF" w:rsidRPr="005471D1">
        <w:rPr>
          <w:rFonts w:ascii="Arial" w:hAnsi="Arial" w:cs="Arial"/>
          <w:b/>
          <w:noProof/>
          <w:lang w:val="pl-PL"/>
        </w:rPr>
        <w:t xml:space="preserve"> period od </w:t>
      </w:r>
      <w:r w:rsidR="00BB56BF" w:rsidRPr="005471D1">
        <w:rPr>
          <w:rFonts w:ascii="Arial" w:hAnsi="Arial" w:cs="Arial"/>
          <w:b/>
          <w:noProof/>
          <w:lang w:val="pl-PL"/>
        </w:rPr>
        <w:t>27</w:t>
      </w:r>
      <w:r w:rsidRPr="005471D1">
        <w:rPr>
          <w:rFonts w:ascii="Arial" w:hAnsi="Arial" w:cs="Arial"/>
          <w:b/>
          <w:noProof/>
          <w:lang w:val="pl-PL"/>
        </w:rPr>
        <w:t xml:space="preserve"> godin</w:t>
      </w:r>
      <w:r w:rsidR="00BB56BF" w:rsidRPr="005471D1">
        <w:rPr>
          <w:rFonts w:ascii="Arial" w:hAnsi="Arial" w:cs="Arial"/>
          <w:b/>
          <w:noProof/>
          <w:lang w:val="pl-PL"/>
        </w:rPr>
        <w:t>a</w:t>
      </w:r>
      <w:r w:rsidRPr="005471D1">
        <w:rPr>
          <w:rFonts w:ascii="Arial" w:hAnsi="Arial" w:cs="Arial"/>
          <w:b/>
          <w:noProof/>
          <w:lang w:val="pl-PL"/>
        </w:rPr>
        <w:t xml:space="preserve"> (period koncesije za eksploataciju) </w:t>
      </w:r>
      <w:r w:rsidR="00F10DEF" w:rsidRPr="005471D1">
        <w:rPr>
          <w:rFonts w:ascii="Arial" w:hAnsi="Arial" w:cs="Arial"/>
          <w:b/>
          <w:noProof/>
          <w:lang w:val="pl-PL"/>
        </w:rPr>
        <w:t xml:space="preserve">otkopalo bi se </w:t>
      </w:r>
      <w:r w:rsidR="00006BFF" w:rsidRPr="005471D1">
        <w:rPr>
          <w:rFonts w:ascii="Arial" w:hAnsi="Arial" w:cs="Arial"/>
          <w:b/>
          <w:noProof/>
          <w:lang w:val="pl-PL"/>
        </w:rPr>
        <w:t>1</w:t>
      </w:r>
      <w:r w:rsidR="00BB56BF" w:rsidRPr="005471D1">
        <w:rPr>
          <w:rFonts w:ascii="Arial" w:hAnsi="Arial" w:cs="Arial"/>
          <w:b/>
          <w:noProof/>
          <w:lang w:val="pl-PL"/>
        </w:rPr>
        <w:t>.350</w:t>
      </w:r>
      <w:r w:rsidR="00472C68" w:rsidRPr="005471D1">
        <w:rPr>
          <w:rFonts w:ascii="Arial" w:hAnsi="Arial" w:cs="Arial"/>
          <w:b/>
          <w:noProof/>
          <w:lang w:val="pl-PL"/>
        </w:rPr>
        <w:t>.</w:t>
      </w:r>
      <w:r w:rsidRPr="005471D1">
        <w:rPr>
          <w:rFonts w:ascii="Arial" w:hAnsi="Arial" w:cs="Arial"/>
          <w:b/>
          <w:noProof/>
          <w:lang w:val="pl-PL"/>
        </w:rPr>
        <w:t xml:space="preserve">000 </w:t>
      </w:r>
      <w:r w:rsidR="00006BFF" w:rsidRPr="005471D1">
        <w:rPr>
          <w:rFonts w:ascii="Arial" w:hAnsi="Arial" w:cs="Arial"/>
          <w:b/>
          <w:noProof/>
          <w:lang w:val="pl-PL"/>
        </w:rPr>
        <w:t>t bentonita</w:t>
      </w:r>
      <w:r w:rsidR="00AA7EC2" w:rsidRPr="005471D1">
        <w:rPr>
          <w:rFonts w:ascii="Arial" w:hAnsi="Arial" w:cs="Arial"/>
          <w:b/>
          <w:noProof/>
          <w:lang w:val="pl-PL"/>
        </w:rPr>
        <w:t>.</w:t>
      </w:r>
    </w:p>
    <w:p w:rsidR="000378DB" w:rsidRPr="005471D1" w:rsidRDefault="000378DB" w:rsidP="000378DB">
      <w:pPr>
        <w:spacing w:after="0" w:line="240" w:lineRule="auto"/>
        <w:jc w:val="both"/>
        <w:rPr>
          <w:rFonts w:ascii="Arial" w:hAnsi="Arial" w:cs="Arial"/>
          <w:b/>
          <w:noProof/>
          <w:lang w:val="pl-PL"/>
        </w:rPr>
      </w:pPr>
    </w:p>
    <w:p w:rsidR="00D620F2" w:rsidRPr="005471D1" w:rsidRDefault="00AD2AA2" w:rsidP="00EB6727">
      <w:pPr>
        <w:spacing w:after="0" w:line="240" w:lineRule="auto"/>
        <w:rPr>
          <w:rFonts w:ascii="Arial" w:hAnsi="Arial" w:cs="Arial"/>
          <w:i/>
          <w:noProof/>
        </w:rPr>
      </w:pPr>
      <w:bookmarkStart w:id="26" w:name="_Toc402262956"/>
      <w:r>
        <w:rPr>
          <w:rFonts w:ascii="Arial" w:hAnsi="Arial" w:cs="Arial"/>
          <w:i/>
          <w:noProof/>
        </w:rPr>
        <w:t>8</w:t>
      </w:r>
      <w:r w:rsidR="00D620F2" w:rsidRPr="005471D1">
        <w:rPr>
          <w:rFonts w:ascii="Arial" w:hAnsi="Arial" w:cs="Arial"/>
          <w:i/>
          <w:noProof/>
        </w:rPr>
        <w:t>.1.2</w:t>
      </w:r>
      <w:r w:rsidR="0056714D" w:rsidRPr="005471D1">
        <w:rPr>
          <w:rFonts w:ascii="Arial" w:hAnsi="Arial" w:cs="Arial"/>
          <w:i/>
          <w:noProof/>
        </w:rPr>
        <w:t>.</w:t>
      </w:r>
      <w:r w:rsidR="00D620F2" w:rsidRPr="005471D1">
        <w:rPr>
          <w:rFonts w:ascii="Arial" w:hAnsi="Arial" w:cs="Arial"/>
          <w:i/>
          <w:noProof/>
        </w:rPr>
        <w:t xml:space="preserve"> Pripadnost grupi ležišta</w:t>
      </w:r>
      <w:bookmarkEnd w:id="26"/>
    </w:p>
    <w:p w:rsidR="000378DB" w:rsidRPr="005471D1" w:rsidRDefault="000378DB" w:rsidP="00E2487F">
      <w:pPr>
        <w:spacing w:after="0" w:line="240" w:lineRule="auto"/>
        <w:jc w:val="both"/>
        <w:rPr>
          <w:rFonts w:ascii="Arial" w:hAnsi="Arial" w:cs="Arial"/>
          <w:noProof/>
        </w:rPr>
      </w:pPr>
    </w:p>
    <w:p w:rsidR="006E4E99" w:rsidRPr="005471D1" w:rsidRDefault="00D620F2" w:rsidP="00E2487F">
      <w:pPr>
        <w:spacing w:after="0" w:line="240" w:lineRule="auto"/>
        <w:jc w:val="both"/>
        <w:rPr>
          <w:rFonts w:ascii="Arial" w:hAnsi="Arial" w:cs="Arial"/>
          <w:noProof/>
        </w:rPr>
      </w:pPr>
      <w:r w:rsidRPr="005471D1">
        <w:rPr>
          <w:rFonts w:ascii="Arial" w:hAnsi="Arial" w:cs="Arial"/>
          <w:noProof/>
        </w:rPr>
        <w:t xml:space="preserve">Istražno-eksploatacioni prostor </w:t>
      </w:r>
      <w:r w:rsidR="00006022" w:rsidRPr="005471D1">
        <w:rPr>
          <w:rFonts w:ascii="Arial" w:hAnsi="Arial" w:cs="Arial"/>
          <w:noProof/>
        </w:rPr>
        <w:t>bentonita</w:t>
      </w:r>
      <w:r w:rsidR="00BA6D80" w:rsidRPr="005471D1">
        <w:rPr>
          <w:rFonts w:ascii="Arial" w:hAnsi="Arial" w:cs="Arial"/>
          <w:noProof/>
        </w:rPr>
        <w:t xml:space="preserve"> „</w:t>
      </w:r>
      <w:r w:rsidR="009576A4" w:rsidRPr="005471D1">
        <w:rPr>
          <w:rFonts w:ascii="Arial" w:hAnsi="Arial" w:cs="Arial"/>
          <w:noProof/>
        </w:rPr>
        <w:t>Bijelo polje</w:t>
      </w:r>
      <w:r w:rsidR="0035587A" w:rsidRPr="005471D1">
        <w:rPr>
          <w:rFonts w:ascii="Arial" w:hAnsi="Arial" w:cs="Arial"/>
          <w:noProof/>
        </w:rPr>
        <w:t>“</w:t>
      </w:r>
      <w:r w:rsidRPr="005471D1">
        <w:rPr>
          <w:rFonts w:ascii="Arial" w:hAnsi="Arial" w:cs="Arial"/>
          <w:noProof/>
        </w:rPr>
        <w:t>, prema navedenoj Uredbi, a na osnovu postojećih karakteristika i očekivanih uslova za eksploataciju, svrstana je u treću grupu geogenih ležišta (G</w:t>
      </w:r>
      <w:r w:rsidRPr="005471D1">
        <w:rPr>
          <w:rFonts w:ascii="Arial" w:hAnsi="Arial" w:cs="Arial"/>
          <w:noProof/>
          <w:vertAlign w:val="subscript"/>
        </w:rPr>
        <w:t>3</w:t>
      </w:r>
      <w:r w:rsidRPr="005471D1">
        <w:rPr>
          <w:rFonts w:ascii="Arial" w:hAnsi="Arial" w:cs="Arial"/>
          <w:noProof/>
        </w:rPr>
        <w:t>).</w:t>
      </w:r>
    </w:p>
    <w:p w:rsidR="000378DB" w:rsidRPr="005471D1" w:rsidRDefault="000378DB" w:rsidP="00E2487F">
      <w:pPr>
        <w:spacing w:after="0" w:line="240" w:lineRule="auto"/>
        <w:jc w:val="both"/>
        <w:rPr>
          <w:rFonts w:ascii="Arial" w:hAnsi="Arial" w:cs="Arial"/>
          <w:noProof/>
        </w:rPr>
      </w:pPr>
    </w:p>
    <w:p w:rsidR="00EB6727" w:rsidRPr="005471D1" w:rsidRDefault="00D620F2" w:rsidP="00EB6727">
      <w:pPr>
        <w:spacing w:after="0" w:line="240" w:lineRule="auto"/>
        <w:jc w:val="both"/>
        <w:rPr>
          <w:rFonts w:ascii="Arial" w:hAnsi="Arial" w:cs="Arial"/>
          <w:noProof/>
          <w:lang w:val="pl-PL"/>
        </w:rPr>
      </w:pPr>
      <w:r w:rsidRPr="005471D1">
        <w:rPr>
          <w:rFonts w:ascii="Arial" w:hAnsi="Arial" w:cs="Arial"/>
          <w:noProof/>
          <w:lang w:val="pl-PL"/>
        </w:rPr>
        <w:t>Po tom osnovu procentni iznos za obračun minimalne - početne koncesione naknade (čl. 15 Uredbe) iznosi 7%</w:t>
      </w:r>
      <w:r w:rsidR="00026B90" w:rsidRPr="005471D1">
        <w:rPr>
          <w:rFonts w:ascii="Arial" w:hAnsi="Arial" w:cs="Arial"/>
          <w:noProof/>
          <w:lang w:val="pl-PL"/>
        </w:rPr>
        <w:t xml:space="preserve"> </w:t>
      </w:r>
      <w:r w:rsidRPr="005471D1">
        <w:rPr>
          <w:rFonts w:ascii="Arial" w:hAnsi="Arial" w:cs="Arial"/>
          <w:noProof/>
          <w:lang w:val="pl-PL"/>
        </w:rPr>
        <w:t xml:space="preserve">od tržišne vrijednosti eksploatacionih rezervi </w:t>
      </w:r>
      <w:r w:rsidR="00006BFF" w:rsidRPr="005471D1">
        <w:rPr>
          <w:rFonts w:ascii="Arial" w:hAnsi="Arial" w:cs="Arial"/>
          <w:noProof/>
          <w:lang w:val="pl-PL"/>
        </w:rPr>
        <w:t>bentonita</w:t>
      </w:r>
      <w:r w:rsidRPr="005471D1">
        <w:rPr>
          <w:rFonts w:ascii="Arial" w:hAnsi="Arial" w:cs="Arial"/>
          <w:noProof/>
          <w:lang w:val="pl-PL"/>
        </w:rPr>
        <w:t>, za koncesioni period</w:t>
      </w:r>
      <w:r w:rsidR="00F10DEF" w:rsidRPr="005471D1">
        <w:rPr>
          <w:rFonts w:ascii="Arial" w:hAnsi="Arial" w:cs="Arial"/>
          <w:noProof/>
          <w:lang w:val="pl-PL"/>
        </w:rPr>
        <w:t xml:space="preserve"> za eksploataciju od </w:t>
      </w:r>
      <w:r w:rsidR="00026B90" w:rsidRPr="005471D1">
        <w:rPr>
          <w:rFonts w:ascii="Arial" w:hAnsi="Arial" w:cs="Arial"/>
          <w:noProof/>
          <w:lang w:val="pl-PL"/>
        </w:rPr>
        <w:t>27</w:t>
      </w:r>
      <w:r w:rsidRPr="005471D1">
        <w:rPr>
          <w:rFonts w:ascii="Arial" w:hAnsi="Arial" w:cs="Arial"/>
          <w:noProof/>
          <w:lang w:val="pl-PL"/>
        </w:rPr>
        <w:t xml:space="preserve"> godin</w:t>
      </w:r>
      <w:r w:rsidR="000B1014" w:rsidRPr="005471D1">
        <w:rPr>
          <w:rFonts w:ascii="Arial" w:hAnsi="Arial" w:cs="Arial"/>
          <w:noProof/>
          <w:lang w:val="pl-PL"/>
        </w:rPr>
        <w:t>a</w:t>
      </w:r>
      <w:r w:rsidRPr="005471D1">
        <w:rPr>
          <w:rFonts w:ascii="Arial" w:hAnsi="Arial" w:cs="Arial"/>
          <w:noProof/>
          <w:lang w:val="pl-PL"/>
        </w:rPr>
        <w:t>.</w:t>
      </w:r>
      <w:bookmarkStart w:id="27" w:name="_Toc402262957"/>
    </w:p>
    <w:p w:rsidR="00EB6727" w:rsidRPr="005471D1" w:rsidRDefault="00EB6727" w:rsidP="00EB6727">
      <w:pPr>
        <w:spacing w:after="0" w:line="240" w:lineRule="auto"/>
        <w:jc w:val="both"/>
        <w:rPr>
          <w:rFonts w:ascii="Arial" w:hAnsi="Arial" w:cs="Arial"/>
          <w:noProof/>
          <w:lang w:val="pl-PL"/>
        </w:rPr>
      </w:pPr>
    </w:p>
    <w:p w:rsidR="00D620F2" w:rsidRPr="00AD2AA2" w:rsidRDefault="00D620F2" w:rsidP="00AD2AA2">
      <w:pPr>
        <w:pStyle w:val="ListParagraph"/>
        <w:numPr>
          <w:ilvl w:val="2"/>
          <w:numId w:val="29"/>
        </w:numPr>
        <w:spacing w:after="0" w:line="240" w:lineRule="auto"/>
        <w:jc w:val="both"/>
        <w:rPr>
          <w:rFonts w:ascii="Arial" w:hAnsi="Arial" w:cs="Arial"/>
          <w:noProof/>
          <w:lang w:val="pl-PL"/>
        </w:rPr>
      </w:pPr>
      <w:r w:rsidRPr="00AD2AA2">
        <w:rPr>
          <w:rFonts w:ascii="Arial" w:hAnsi="Arial" w:cs="Arial"/>
          <w:i/>
          <w:noProof/>
        </w:rPr>
        <w:lastRenderedPageBreak/>
        <w:t>Kvalitet mineralne sirovine</w:t>
      </w:r>
      <w:bookmarkEnd w:id="27"/>
    </w:p>
    <w:p w:rsidR="000378DB" w:rsidRPr="005471D1" w:rsidRDefault="000378DB" w:rsidP="000378DB">
      <w:pPr>
        <w:spacing w:after="0" w:line="240" w:lineRule="auto"/>
        <w:jc w:val="both"/>
        <w:rPr>
          <w:rFonts w:ascii="Arial" w:hAnsi="Arial" w:cs="Arial"/>
          <w:i/>
          <w:noProof/>
        </w:rPr>
      </w:pPr>
    </w:p>
    <w:p w:rsidR="00BA6D80" w:rsidRPr="005471D1" w:rsidRDefault="00BA6D80" w:rsidP="00E2487F">
      <w:pPr>
        <w:spacing w:after="0" w:line="240" w:lineRule="auto"/>
        <w:jc w:val="both"/>
        <w:rPr>
          <w:rFonts w:ascii="Arial" w:hAnsi="Arial" w:cs="Arial"/>
          <w:noProof/>
        </w:rPr>
      </w:pPr>
      <w:r w:rsidRPr="005471D1">
        <w:rPr>
          <w:rFonts w:ascii="Arial" w:hAnsi="Arial" w:cs="Arial"/>
          <w:noProof/>
        </w:rPr>
        <w:t>Rezultati ispitivanja kvaliteta pokazali su da se radi o ležištu sa veoma neujednačenim kvalitativnim svojstvima, što je pričinjavalo velike poteškoće kako u eksploataciji, tako i u preradi bentonita. U proučavanim uzorcima bentonita ležišta „</w:t>
      </w:r>
      <w:r w:rsidR="009576A4" w:rsidRPr="005471D1">
        <w:rPr>
          <w:rFonts w:ascii="Arial" w:hAnsi="Arial" w:cs="Arial"/>
          <w:noProof/>
        </w:rPr>
        <w:t>Bijelo polje</w:t>
      </w:r>
      <w:r w:rsidRPr="005471D1">
        <w:rPr>
          <w:rFonts w:ascii="Arial" w:hAnsi="Arial" w:cs="Arial"/>
          <w:noProof/>
        </w:rPr>
        <w:t>“ određeni su sledeći minerali: montmorionit, vulkansko staklo, organski silicijum (radiolarit), kvarc, kalcit, feldspat i akcesorni minerali (Nikolić, 1972). Tehnološke analize potvrdile su da se u ležištu nalaze slojevi bentonita različitih reoloških osobina, kojim se mora prilagođavati tehnološki proces sa aktivacijom sirovog bentonita. Prisustvo rožnaca koji se naizmjenično smjenjuju sa slojevima bentonita zahtijeva selektivnu eksploataciju u cilju dobijanja određenih varijeteta bentonita i odvajanja rožnaca. Imajući u vidu kvalitativne karakteristike, osnovna orjentacija primjene bentonita ležišta „</w:t>
      </w:r>
      <w:r w:rsidR="009576A4" w:rsidRPr="005471D1">
        <w:rPr>
          <w:rFonts w:ascii="Arial" w:hAnsi="Arial" w:cs="Arial"/>
          <w:noProof/>
        </w:rPr>
        <w:t>Bijelo polje</w:t>
      </w:r>
      <w:r w:rsidRPr="005471D1">
        <w:rPr>
          <w:rFonts w:ascii="Arial" w:hAnsi="Arial" w:cs="Arial"/>
          <w:noProof/>
        </w:rPr>
        <w:t>“ bila je usmjerena ka proizvodima za dubinsko bušenje i injektažu, punila, pesticide i sredstva za bistrenje pića.</w:t>
      </w:r>
    </w:p>
    <w:p w:rsidR="000378DB" w:rsidRPr="005471D1" w:rsidRDefault="000378DB" w:rsidP="00E2487F">
      <w:pPr>
        <w:spacing w:after="0" w:line="240" w:lineRule="auto"/>
        <w:jc w:val="both"/>
        <w:rPr>
          <w:rFonts w:ascii="Arial" w:hAnsi="Arial" w:cs="Arial"/>
          <w:noProof/>
        </w:rPr>
      </w:pPr>
    </w:p>
    <w:p w:rsidR="00BA6D80" w:rsidRPr="005471D1" w:rsidRDefault="00BA6D80" w:rsidP="00E2487F">
      <w:pPr>
        <w:shd w:val="clear" w:color="auto" w:fill="FFFFFF" w:themeFill="background1"/>
        <w:spacing w:after="0" w:line="240" w:lineRule="auto"/>
        <w:jc w:val="both"/>
        <w:rPr>
          <w:rFonts w:ascii="Arial" w:hAnsi="Arial" w:cs="Arial"/>
          <w:noProof/>
          <w:lang w:val="pl-PL"/>
        </w:rPr>
      </w:pPr>
      <w:r w:rsidRPr="005471D1">
        <w:rPr>
          <w:rFonts w:ascii="Arial" w:hAnsi="Arial" w:cs="Arial"/>
          <w:noProof/>
          <w:lang w:val="pl-PL"/>
        </w:rPr>
        <w:t>U poglavlju 2.10. ovog akta detaljnije je prikazan kvalitet bentonita na osnovu rezultata dosadašnjih istraživanja.</w:t>
      </w:r>
    </w:p>
    <w:p w:rsidR="00163B9D" w:rsidRPr="005471D1" w:rsidRDefault="00163B9D"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i/>
          <w:noProof/>
          <w:lang w:val="pl-PL"/>
        </w:rPr>
      </w:pPr>
    </w:p>
    <w:p w:rsidR="00D620F2" w:rsidRPr="005471D1" w:rsidRDefault="00AD2AA2" w:rsidP="00E2487F">
      <w:pPr>
        <w:pStyle w:val="Heading3"/>
        <w:numPr>
          <w:ilvl w:val="2"/>
          <w:numId w:val="0"/>
        </w:numPr>
        <w:suppressAutoHyphens/>
        <w:ind w:left="720" w:hanging="720"/>
        <w:jc w:val="left"/>
        <w:rPr>
          <w:rFonts w:ascii="Arial" w:hAnsi="Arial" w:cs="Arial"/>
          <w:i/>
          <w:noProof/>
          <w:sz w:val="22"/>
          <w:szCs w:val="22"/>
        </w:rPr>
      </w:pPr>
      <w:bookmarkStart w:id="28" w:name="_Toc402262958"/>
      <w:r>
        <w:rPr>
          <w:rFonts w:ascii="Arial" w:hAnsi="Arial" w:cs="Arial"/>
          <w:i/>
          <w:noProof/>
          <w:sz w:val="22"/>
          <w:szCs w:val="22"/>
        </w:rPr>
        <w:t>8</w:t>
      </w:r>
      <w:r w:rsidR="00306531" w:rsidRPr="005471D1">
        <w:rPr>
          <w:rFonts w:ascii="Arial" w:hAnsi="Arial" w:cs="Arial"/>
          <w:i/>
          <w:noProof/>
          <w:sz w:val="22"/>
          <w:szCs w:val="22"/>
        </w:rPr>
        <w:t xml:space="preserve">.1.4. </w:t>
      </w:r>
      <w:r w:rsidR="00D620F2" w:rsidRPr="005471D1">
        <w:rPr>
          <w:rFonts w:ascii="Arial" w:hAnsi="Arial" w:cs="Arial"/>
          <w:i/>
          <w:noProof/>
          <w:sz w:val="22"/>
          <w:szCs w:val="22"/>
        </w:rPr>
        <w:t>Tržišna vrijednost rezervi</w:t>
      </w:r>
      <w:bookmarkEnd w:id="28"/>
    </w:p>
    <w:p w:rsidR="00D620F2" w:rsidRPr="005471D1" w:rsidRDefault="00D620F2" w:rsidP="00E2487F">
      <w:pPr>
        <w:spacing w:after="0" w:line="240" w:lineRule="auto"/>
        <w:rPr>
          <w:rFonts w:ascii="Arial" w:hAnsi="Arial" w:cs="Arial"/>
          <w:noProof/>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 xml:space="preserve">Na osnovu </w:t>
      </w:r>
      <w:r w:rsidR="00F54747" w:rsidRPr="005471D1">
        <w:rPr>
          <w:rFonts w:ascii="Arial" w:hAnsi="Arial" w:cs="Arial"/>
          <w:noProof/>
          <w:lang w:val="pl-PL"/>
        </w:rPr>
        <w:t>raspoloživih</w:t>
      </w:r>
      <w:r w:rsidRPr="005471D1">
        <w:rPr>
          <w:rFonts w:ascii="Arial" w:hAnsi="Arial" w:cs="Arial"/>
          <w:noProof/>
          <w:lang w:val="pl-PL"/>
        </w:rPr>
        <w:t xml:space="preserve"> podataka</w:t>
      </w:r>
      <w:r w:rsidR="00541570" w:rsidRPr="005471D1">
        <w:rPr>
          <w:rFonts w:ascii="Arial" w:hAnsi="Arial" w:cs="Arial"/>
          <w:noProof/>
          <w:lang w:val="pl-PL"/>
        </w:rPr>
        <w:t>,</w:t>
      </w:r>
      <w:r w:rsidRPr="005471D1">
        <w:rPr>
          <w:rFonts w:ascii="Arial" w:hAnsi="Arial" w:cs="Arial"/>
          <w:noProof/>
          <w:lang w:val="pl-PL"/>
        </w:rPr>
        <w:t xml:space="preserve"> sa tržišta izvan Crne Gore (nema statističkih podataka o tržišnoj cijeni bentonita u </w:t>
      </w:r>
      <w:r w:rsidR="00F54747" w:rsidRPr="005471D1">
        <w:rPr>
          <w:rFonts w:ascii="Arial" w:hAnsi="Arial" w:cs="Arial"/>
          <w:noProof/>
          <w:lang w:val="pl-PL"/>
        </w:rPr>
        <w:t>Crnoj Gori</w:t>
      </w:r>
      <w:r w:rsidRPr="005471D1">
        <w:rPr>
          <w:rFonts w:ascii="Arial" w:hAnsi="Arial" w:cs="Arial"/>
          <w:noProof/>
          <w:lang w:val="pl-PL"/>
        </w:rPr>
        <w:t xml:space="preserve">), srednja prodajna cijena kreće se od </w:t>
      </w:r>
      <w:r w:rsidR="00742CA6">
        <w:rPr>
          <w:rFonts w:ascii="Arial" w:hAnsi="Arial" w:cs="Arial"/>
          <w:noProof/>
          <w:lang w:val="pl-PL"/>
        </w:rPr>
        <w:t>20</w:t>
      </w:r>
      <w:r w:rsidRPr="005471D1">
        <w:rPr>
          <w:rFonts w:ascii="Arial" w:hAnsi="Arial" w:cs="Arial"/>
          <w:noProof/>
          <w:lang w:val="pl-PL"/>
        </w:rPr>
        <w:t xml:space="preserve"> do </w:t>
      </w:r>
      <w:r w:rsidR="00742CA6">
        <w:rPr>
          <w:rFonts w:ascii="Arial" w:hAnsi="Arial" w:cs="Arial"/>
          <w:noProof/>
          <w:lang w:val="pl-PL"/>
        </w:rPr>
        <w:t>4</w:t>
      </w:r>
      <w:r w:rsidR="00AA7EC2" w:rsidRPr="005471D1">
        <w:rPr>
          <w:rFonts w:ascii="Arial" w:hAnsi="Arial" w:cs="Arial"/>
          <w:noProof/>
          <w:lang w:val="pl-PL"/>
        </w:rPr>
        <w:t>0</w:t>
      </w:r>
      <w:r w:rsidRPr="005471D1">
        <w:rPr>
          <w:rFonts w:ascii="Arial" w:hAnsi="Arial" w:cs="Arial"/>
          <w:noProof/>
          <w:lang w:val="pl-PL"/>
        </w:rPr>
        <w:t xml:space="preserve"> €/t. </w:t>
      </w:r>
    </w:p>
    <w:p w:rsidR="000378DB" w:rsidRPr="005471D1" w:rsidRDefault="000378DB" w:rsidP="00E2487F">
      <w:pPr>
        <w:spacing w:after="0" w:line="240" w:lineRule="auto"/>
        <w:jc w:val="both"/>
        <w:rPr>
          <w:rFonts w:ascii="Arial" w:hAnsi="Arial" w:cs="Arial"/>
          <w:noProof/>
          <w:lang w:val="pl-PL"/>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 xml:space="preserve">Procijenjena je srednja jedinična tržišna cijena od </w:t>
      </w:r>
      <w:r w:rsidR="00742CA6">
        <w:rPr>
          <w:rFonts w:ascii="Arial" w:hAnsi="Arial" w:cs="Arial"/>
          <w:noProof/>
          <w:lang w:val="pl-PL"/>
        </w:rPr>
        <w:t>3</w:t>
      </w:r>
      <w:r w:rsidR="00AA7EC2" w:rsidRPr="005471D1">
        <w:rPr>
          <w:rFonts w:ascii="Arial" w:hAnsi="Arial" w:cs="Arial"/>
          <w:noProof/>
          <w:lang w:val="pl-PL"/>
        </w:rPr>
        <w:t>0</w:t>
      </w:r>
      <w:r w:rsidR="0086318A" w:rsidRPr="005471D1">
        <w:rPr>
          <w:rFonts w:ascii="Arial" w:hAnsi="Arial" w:cs="Arial"/>
          <w:noProof/>
          <w:lang w:val="pl-PL"/>
        </w:rPr>
        <w:t>,00</w:t>
      </w:r>
      <w:r w:rsidRPr="005471D1">
        <w:rPr>
          <w:rFonts w:ascii="Arial" w:hAnsi="Arial" w:cs="Arial"/>
          <w:noProof/>
          <w:lang w:val="pl-PL"/>
        </w:rPr>
        <w:t xml:space="preserve"> €/t. rovne rude</w:t>
      </w:r>
      <w:r w:rsidR="00720725" w:rsidRPr="005471D1">
        <w:rPr>
          <w:rFonts w:ascii="Arial" w:hAnsi="Arial" w:cs="Arial"/>
          <w:noProof/>
          <w:lang w:val="pl-PL"/>
        </w:rPr>
        <w:t>, što treba umanjiti</w:t>
      </w:r>
      <w:r w:rsidRPr="005471D1">
        <w:rPr>
          <w:rFonts w:ascii="Arial" w:hAnsi="Arial" w:cs="Arial"/>
          <w:noProof/>
          <w:lang w:val="pl-PL"/>
        </w:rPr>
        <w:t xml:space="preserve"> za troškove prevoza, lučkih usluga, pret</w:t>
      </w:r>
      <w:r w:rsidR="000378DB" w:rsidRPr="005471D1">
        <w:rPr>
          <w:rFonts w:ascii="Arial" w:hAnsi="Arial" w:cs="Arial"/>
          <w:noProof/>
          <w:lang w:val="pl-PL"/>
        </w:rPr>
        <w:t>ovara i sl.</w:t>
      </w:r>
      <w:r w:rsidR="00720725" w:rsidRPr="005471D1">
        <w:rPr>
          <w:rFonts w:ascii="Arial" w:hAnsi="Arial" w:cs="Arial"/>
          <w:noProof/>
          <w:lang w:val="pl-PL"/>
        </w:rPr>
        <w:t>, kao i za PDV, što daje cijenu</w:t>
      </w:r>
      <w:r w:rsidR="00AA7EC2" w:rsidRPr="005471D1">
        <w:rPr>
          <w:rFonts w:ascii="Arial" w:hAnsi="Arial" w:cs="Arial"/>
          <w:noProof/>
          <w:lang w:val="pl-PL"/>
        </w:rPr>
        <w:t xml:space="preserve"> fco rudnik „</w:t>
      </w:r>
      <w:r w:rsidR="009576A4" w:rsidRPr="005471D1">
        <w:rPr>
          <w:rFonts w:ascii="Arial" w:hAnsi="Arial" w:cs="Arial"/>
          <w:noProof/>
          <w:lang w:val="pl-PL"/>
        </w:rPr>
        <w:t>Bijelo polje</w:t>
      </w:r>
      <w:r w:rsidR="00AA7EC2" w:rsidRPr="005471D1">
        <w:rPr>
          <w:rFonts w:ascii="Arial" w:hAnsi="Arial" w:cs="Arial"/>
          <w:noProof/>
          <w:lang w:val="pl-PL"/>
        </w:rPr>
        <w:t>„</w:t>
      </w:r>
      <w:r w:rsidRPr="005471D1">
        <w:rPr>
          <w:rFonts w:ascii="Arial" w:hAnsi="Arial" w:cs="Arial"/>
          <w:noProof/>
          <w:lang w:val="pl-PL"/>
        </w:rPr>
        <w:t xml:space="preserve"> od </w:t>
      </w:r>
      <w:r w:rsidR="00742CA6">
        <w:rPr>
          <w:rFonts w:ascii="Arial" w:hAnsi="Arial" w:cs="Arial"/>
          <w:noProof/>
          <w:lang w:val="pl-PL"/>
        </w:rPr>
        <w:t>1</w:t>
      </w:r>
      <w:r w:rsidR="0086318A" w:rsidRPr="005471D1">
        <w:rPr>
          <w:rFonts w:ascii="Arial" w:hAnsi="Arial" w:cs="Arial"/>
          <w:noProof/>
          <w:lang w:val="pl-PL"/>
        </w:rPr>
        <w:t>2</w:t>
      </w:r>
      <w:r w:rsidRPr="005471D1">
        <w:rPr>
          <w:rFonts w:ascii="Arial" w:hAnsi="Arial" w:cs="Arial"/>
          <w:noProof/>
          <w:lang w:val="pl-PL"/>
        </w:rPr>
        <w:t>,</w:t>
      </w:r>
      <w:r w:rsidR="0086318A" w:rsidRPr="005471D1">
        <w:rPr>
          <w:rFonts w:ascii="Arial" w:hAnsi="Arial" w:cs="Arial"/>
          <w:noProof/>
          <w:lang w:val="pl-PL"/>
        </w:rPr>
        <w:t xml:space="preserve">00 </w:t>
      </w:r>
      <w:r w:rsidRPr="005471D1">
        <w:rPr>
          <w:rFonts w:ascii="Arial" w:hAnsi="Arial" w:cs="Arial"/>
          <w:noProof/>
          <w:lang w:val="pl-PL"/>
        </w:rPr>
        <w:t>€/t.</w:t>
      </w:r>
    </w:p>
    <w:p w:rsidR="000378DB" w:rsidRPr="005471D1" w:rsidRDefault="000378DB" w:rsidP="00E2487F">
      <w:pPr>
        <w:spacing w:after="0" w:line="240" w:lineRule="auto"/>
        <w:jc w:val="both"/>
        <w:rPr>
          <w:rFonts w:ascii="Arial" w:hAnsi="Arial" w:cs="Arial"/>
          <w:noProof/>
          <w:lang w:val="pl-PL"/>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Na osnovu usvojenih parametara, tržišna vrijednost rezervi bentonita ko</w:t>
      </w:r>
      <w:r w:rsidR="0086318A" w:rsidRPr="005471D1">
        <w:rPr>
          <w:rFonts w:ascii="Arial" w:hAnsi="Arial" w:cs="Arial"/>
          <w:noProof/>
          <w:lang w:val="pl-PL"/>
        </w:rPr>
        <w:t xml:space="preserve">je se mogu otkopati iz ležišta </w:t>
      </w:r>
      <w:r w:rsidR="003B738A" w:rsidRPr="005471D1">
        <w:rPr>
          <w:rFonts w:ascii="Arial" w:hAnsi="Arial" w:cs="Arial"/>
          <w:noProof/>
          <w:lang w:val="pl-PL"/>
        </w:rPr>
        <w:t>„</w:t>
      </w:r>
      <w:r w:rsidR="009576A4" w:rsidRPr="005471D1">
        <w:rPr>
          <w:rFonts w:ascii="Arial" w:hAnsi="Arial" w:cs="Arial"/>
          <w:noProof/>
          <w:lang w:val="pl-PL"/>
        </w:rPr>
        <w:t>Bijelo polje</w:t>
      </w:r>
      <w:r w:rsidR="007A2B08" w:rsidRPr="005471D1">
        <w:rPr>
          <w:rFonts w:ascii="Arial" w:hAnsi="Arial" w:cs="Arial"/>
          <w:noProof/>
          <w:lang w:val="pl-PL"/>
        </w:rPr>
        <w:t>“</w:t>
      </w:r>
      <w:r w:rsidRPr="005471D1">
        <w:rPr>
          <w:rFonts w:ascii="Arial" w:hAnsi="Arial" w:cs="Arial"/>
          <w:noProof/>
          <w:lang w:val="pl-PL"/>
        </w:rPr>
        <w:t xml:space="preserve">, za period od </w:t>
      </w:r>
      <w:r w:rsidR="00C538EF" w:rsidRPr="005471D1">
        <w:rPr>
          <w:rFonts w:ascii="Arial" w:hAnsi="Arial" w:cs="Arial"/>
          <w:noProof/>
          <w:lang w:val="pl-PL"/>
        </w:rPr>
        <w:t>27</w:t>
      </w:r>
      <w:r w:rsidR="0086318A" w:rsidRPr="005471D1">
        <w:rPr>
          <w:rFonts w:ascii="Arial" w:hAnsi="Arial" w:cs="Arial"/>
          <w:noProof/>
          <w:lang w:val="pl-PL"/>
        </w:rPr>
        <w:t xml:space="preserve"> </w:t>
      </w:r>
      <w:r w:rsidRPr="005471D1">
        <w:rPr>
          <w:rFonts w:ascii="Arial" w:hAnsi="Arial" w:cs="Arial"/>
          <w:noProof/>
          <w:lang w:val="pl-PL"/>
        </w:rPr>
        <w:t>godina je:</w:t>
      </w:r>
    </w:p>
    <w:p w:rsidR="00163B9D" w:rsidRPr="005471D1" w:rsidRDefault="00163B9D" w:rsidP="00E2487F">
      <w:pPr>
        <w:spacing w:after="0" w:line="240" w:lineRule="auto"/>
        <w:jc w:val="both"/>
        <w:rPr>
          <w:rFonts w:ascii="Arial" w:hAnsi="Arial" w:cs="Arial"/>
          <w:noProof/>
          <w:lang w:val="pl-PL"/>
        </w:rPr>
      </w:pPr>
    </w:p>
    <w:p w:rsidR="00D620F2" w:rsidRPr="005471D1" w:rsidRDefault="00F10DEF" w:rsidP="00E2487F">
      <w:pPr>
        <w:spacing w:after="0" w:line="240" w:lineRule="auto"/>
        <w:jc w:val="center"/>
        <w:rPr>
          <w:rFonts w:ascii="Arial" w:hAnsi="Arial" w:cs="Arial"/>
          <w:b/>
          <w:noProof/>
          <w:lang w:val="pl-PL"/>
        </w:rPr>
      </w:pPr>
      <w:r w:rsidRPr="005471D1">
        <w:rPr>
          <w:rFonts w:ascii="Arial" w:hAnsi="Arial" w:cs="Arial"/>
          <w:b/>
          <w:noProof/>
          <w:lang w:val="pl-PL"/>
        </w:rPr>
        <w:t xml:space="preserve">VP= </w:t>
      </w:r>
      <w:r w:rsidR="00E05E8E" w:rsidRPr="005471D1">
        <w:rPr>
          <w:rFonts w:ascii="Arial" w:hAnsi="Arial" w:cs="Arial"/>
          <w:b/>
          <w:noProof/>
          <w:lang w:val="pl-PL"/>
        </w:rPr>
        <w:t xml:space="preserve">1 </w:t>
      </w:r>
      <w:r w:rsidR="00C538EF" w:rsidRPr="005471D1">
        <w:rPr>
          <w:rFonts w:ascii="Arial" w:hAnsi="Arial" w:cs="Arial"/>
          <w:b/>
          <w:noProof/>
          <w:lang w:val="pl-PL"/>
        </w:rPr>
        <w:t>350</w:t>
      </w:r>
      <w:r w:rsidR="00E05E8E" w:rsidRPr="005471D1">
        <w:rPr>
          <w:rFonts w:ascii="Arial" w:hAnsi="Arial" w:cs="Arial"/>
          <w:b/>
          <w:noProof/>
          <w:lang w:val="pl-PL"/>
        </w:rPr>
        <w:t xml:space="preserve"> 000</w:t>
      </w:r>
      <w:r w:rsidR="0086318A" w:rsidRPr="005471D1">
        <w:rPr>
          <w:rFonts w:ascii="Arial" w:hAnsi="Arial" w:cs="Arial"/>
          <w:b/>
          <w:noProof/>
          <w:lang w:val="pl-PL"/>
        </w:rPr>
        <w:t xml:space="preserve"> t</w:t>
      </w:r>
      <w:r w:rsidR="00FD71B8" w:rsidRPr="005471D1">
        <w:rPr>
          <w:rFonts w:ascii="Arial" w:hAnsi="Arial" w:cs="Arial"/>
          <w:b/>
          <w:noProof/>
          <w:lang w:val="pl-PL"/>
        </w:rPr>
        <w:t xml:space="preserve"> x </w:t>
      </w:r>
      <w:r w:rsidR="00742CA6">
        <w:rPr>
          <w:rFonts w:ascii="Arial" w:hAnsi="Arial" w:cs="Arial"/>
          <w:b/>
          <w:noProof/>
          <w:lang w:val="pl-PL"/>
        </w:rPr>
        <w:t>1</w:t>
      </w:r>
      <w:r w:rsidR="0086318A" w:rsidRPr="005471D1">
        <w:rPr>
          <w:rFonts w:ascii="Arial" w:hAnsi="Arial" w:cs="Arial"/>
          <w:b/>
          <w:noProof/>
          <w:lang w:val="pl-PL"/>
        </w:rPr>
        <w:t>2,00</w:t>
      </w:r>
      <w:r w:rsidR="00D620F2" w:rsidRPr="005471D1">
        <w:rPr>
          <w:rFonts w:ascii="Arial" w:hAnsi="Arial" w:cs="Arial"/>
          <w:b/>
          <w:noProof/>
          <w:lang w:val="pl-PL"/>
        </w:rPr>
        <w:t xml:space="preserve"> €/</w:t>
      </w:r>
      <w:r w:rsidR="0086318A" w:rsidRPr="005471D1">
        <w:rPr>
          <w:rFonts w:ascii="Arial" w:hAnsi="Arial" w:cs="Arial"/>
          <w:b/>
          <w:noProof/>
          <w:lang w:val="pl-PL"/>
        </w:rPr>
        <w:t xml:space="preserve">t </w:t>
      </w:r>
      <w:r w:rsidRPr="005471D1">
        <w:rPr>
          <w:rFonts w:ascii="Arial" w:hAnsi="Arial" w:cs="Arial"/>
          <w:b/>
          <w:noProof/>
          <w:lang w:val="pl-PL"/>
        </w:rPr>
        <w:t xml:space="preserve">= </w:t>
      </w:r>
      <w:r w:rsidR="00742CA6">
        <w:rPr>
          <w:rFonts w:ascii="Arial" w:hAnsi="Arial" w:cs="Arial"/>
          <w:b/>
          <w:noProof/>
          <w:lang w:val="pl-PL"/>
        </w:rPr>
        <w:t>16</w:t>
      </w:r>
      <w:r w:rsidR="00C538EF" w:rsidRPr="005471D1">
        <w:rPr>
          <w:rFonts w:ascii="Arial" w:hAnsi="Arial" w:cs="Arial"/>
          <w:b/>
          <w:noProof/>
          <w:lang w:val="pl-PL"/>
        </w:rPr>
        <w:t xml:space="preserve"> </w:t>
      </w:r>
      <w:r w:rsidR="00742CA6">
        <w:rPr>
          <w:rFonts w:ascii="Arial" w:hAnsi="Arial" w:cs="Arial"/>
          <w:b/>
          <w:noProof/>
          <w:lang w:val="pl-PL"/>
        </w:rPr>
        <w:t>2</w:t>
      </w:r>
      <w:r w:rsidR="00C538EF" w:rsidRPr="005471D1">
        <w:rPr>
          <w:rFonts w:ascii="Arial" w:hAnsi="Arial" w:cs="Arial"/>
          <w:b/>
          <w:noProof/>
          <w:lang w:val="pl-PL"/>
        </w:rPr>
        <w:t>0</w:t>
      </w:r>
      <w:r w:rsidR="0086318A" w:rsidRPr="005471D1">
        <w:rPr>
          <w:rFonts w:ascii="Arial" w:hAnsi="Arial" w:cs="Arial"/>
          <w:b/>
          <w:noProof/>
          <w:lang w:val="pl-PL"/>
        </w:rPr>
        <w:t>0</w:t>
      </w:r>
      <w:r w:rsidR="00C538EF" w:rsidRPr="005471D1">
        <w:rPr>
          <w:rFonts w:ascii="Arial" w:hAnsi="Arial" w:cs="Arial"/>
          <w:b/>
          <w:noProof/>
          <w:lang w:val="pl-PL"/>
        </w:rPr>
        <w:t xml:space="preserve"> </w:t>
      </w:r>
      <w:r w:rsidR="0086318A" w:rsidRPr="005471D1">
        <w:rPr>
          <w:rFonts w:ascii="Arial" w:hAnsi="Arial" w:cs="Arial"/>
          <w:b/>
          <w:noProof/>
          <w:lang w:val="pl-PL"/>
        </w:rPr>
        <w:t>000</w:t>
      </w:r>
      <w:r w:rsidR="00D620F2" w:rsidRPr="005471D1">
        <w:rPr>
          <w:rFonts w:ascii="Arial" w:hAnsi="Arial" w:cs="Arial"/>
          <w:b/>
          <w:noProof/>
          <w:lang w:val="pl-PL"/>
        </w:rPr>
        <w:t xml:space="preserve"> € ili </w:t>
      </w:r>
      <w:r w:rsidR="00742CA6">
        <w:rPr>
          <w:rFonts w:ascii="Arial" w:hAnsi="Arial" w:cs="Arial"/>
          <w:b/>
          <w:noProof/>
          <w:lang w:val="pl-PL"/>
        </w:rPr>
        <w:t>600</w:t>
      </w:r>
      <w:r w:rsidR="0086318A" w:rsidRPr="005471D1">
        <w:rPr>
          <w:rFonts w:ascii="Arial" w:hAnsi="Arial" w:cs="Arial"/>
          <w:b/>
          <w:noProof/>
          <w:lang w:val="pl-PL"/>
        </w:rPr>
        <w:t xml:space="preserve"> 000</w:t>
      </w:r>
      <w:r w:rsidR="00D620F2" w:rsidRPr="005471D1">
        <w:rPr>
          <w:rFonts w:ascii="Arial" w:hAnsi="Arial" w:cs="Arial"/>
          <w:b/>
          <w:noProof/>
          <w:lang w:val="pl-PL"/>
        </w:rPr>
        <w:t xml:space="preserve"> €/godišnje</w:t>
      </w:r>
    </w:p>
    <w:p w:rsidR="000378DB" w:rsidRPr="005471D1" w:rsidRDefault="000378DB" w:rsidP="00E2487F">
      <w:pPr>
        <w:pStyle w:val="Heading2"/>
        <w:numPr>
          <w:ilvl w:val="1"/>
          <w:numId w:val="0"/>
        </w:numPr>
        <w:spacing w:before="0" w:after="0" w:line="240" w:lineRule="auto"/>
        <w:ind w:left="576" w:hanging="576"/>
        <w:rPr>
          <w:noProof/>
          <w:lang w:val="pl-PL"/>
        </w:rPr>
      </w:pPr>
      <w:bookmarkStart w:id="29" w:name="_Toc402262959"/>
    </w:p>
    <w:p w:rsidR="00D620F2" w:rsidRPr="005471D1" w:rsidRDefault="00D620F2" w:rsidP="00E2487F">
      <w:pPr>
        <w:pStyle w:val="Heading2"/>
        <w:numPr>
          <w:ilvl w:val="1"/>
          <w:numId w:val="0"/>
        </w:numPr>
        <w:spacing w:before="0" w:after="0" w:line="240" w:lineRule="auto"/>
        <w:ind w:left="576" w:hanging="576"/>
        <w:rPr>
          <w:noProof/>
          <w:lang w:val="pl-PL"/>
        </w:rPr>
      </w:pPr>
      <w:r w:rsidRPr="005471D1">
        <w:rPr>
          <w:noProof/>
          <w:lang w:val="pl-PL"/>
        </w:rPr>
        <w:t>Obračun minimalne koncesione naknade</w:t>
      </w:r>
      <w:bookmarkEnd w:id="29"/>
    </w:p>
    <w:p w:rsidR="00D620F2" w:rsidRPr="005471D1" w:rsidRDefault="00D620F2" w:rsidP="00E2487F">
      <w:pPr>
        <w:spacing w:after="0" w:line="240" w:lineRule="auto"/>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Minimalna koncesiona naknada za eksploataciju (čl. 18 Uredbe) obračunava se po obrascu:</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MDN= VP x G</w:t>
      </w:r>
    </w:p>
    <w:p w:rsidR="00EB6727" w:rsidRPr="005471D1" w:rsidRDefault="00EB6727"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gdje su</w:t>
      </w:r>
      <w:r w:rsidR="007B4C3A" w:rsidRPr="005471D1">
        <w:rPr>
          <w:rFonts w:ascii="Arial" w:hAnsi="Arial" w:cs="Arial"/>
          <w:noProof/>
          <w:lang w:val="pl-PL"/>
        </w:rPr>
        <w:t>:</w:t>
      </w:r>
    </w:p>
    <w:p w:rsidR="007B4C3A" w:rsidRPr="005471D1" w:rsidRDefault="007B4C3A" w:rsidP="00E2487F">
      <w:pPr>
        <w:spacing w:after="0" w:line="240" w:lineRule="auto"/>
        <w:jc w:val="both"/>
        <w:rPr>
          <w:rFonts w:ascii="Arial" w:hAnsi="Arial" w:cs="Arial"/>
          <w:noProof/>
          <w:lang w:val="pl-PL"/>
        </w:rPr>
      </w:pPr>
    </w:p>
    <w:p w:rsidR="00D620F2" w:rsidRPr="005471D1" w:rsidRDefault="00D442AC" w:rsidP="00E2487F">
      <w:pPr>
        <w:spacing w:after="0" w:line="240" w:lineRule="auto"/>
        <w:jc w:val="both"/>
        <w:rPr>
          <w:rFonts w:ascii="Arial" w:hAnsi="Arial" w:cs="Arial"/>
          <w:noProof/>
          <w:lang w:val="pl-PL"/>
        </w:rPr>
      </w:pPr>
      <w:r w:rsidRPr="005471D1">
        <w:rPr>
          <w:rFonts w:ascii="Arial" w:hAnsi="Arial" w:cs="Arial"/>
          <w:noProof/>
          <w:lang w:val="pl-PL"/>
        </w:rPr>
        <w:t xml:space="preserve">VP - vrijednost proizvodnje = </w:t>
      </w:r>
      <w:r w:rsidR="00742CA6">
        <w:rPr>
          <w:rFonts w:ascii="Arial" w:hAnsi="Arial" w:cs="Arial"/>
          <w:b/>
          <w:noProof/>
          <w:lang w:val="pl-PL"/>
        </w:rPr>
        <w:t>16</w:t>
      </w:r>
      <w:r w:rsidR="00742CA6" w:rsidRPr="005471D1">
        <w:rPr>
          <w:rFonts w:ascii="Arial" w:hAnsi="Arial" w:cs="Arial"/>
          <w:b/>
          <w:noProof/>
          <w:lang w:val="pl-PL"/>
        </w:rPr>
        <w:t xml:space="preserve"> </w:t>
      </w:r>
      <w:r w:rsidR="00742CA6">
        <w:rPr>
          <w:rFonts w:ascii="Arial" w:hAnsi="Arial" w:cs="Arial"/>
          <w:b/>
          <w:noProof/>
          <w:lang w:val="pl-PL"/>
        </w:rPr>
        <w:t>2</w:t>
      </w:r>
      <w:r w:rsidR="00742CA6" w:rsidRPr="005471D1">
        <w:rPr>
          <w:rFonts w:ascii="Arial" w:hAnsi="Arial" w:cs="Arial"/>
          <w:b/>
          <w:noProof/>
          <w:lang w:val="pl-PL"/>
        </w:rPr>
        <w:t xml:space="preserve">00 000 </w:t>
      </w:r>
      <w:r w:rsidRPr="005471D1">
        <w:rPr>
          <w:rFonts w:ascii="Arial" w:hAnsi="Arial" w:cs="Arial"/>
          <w:noProof/>
          <w:lang w:val="pl-PL"/>
        </w:rPr>
        <w:t xml:space="preserve">€ (za </w:t>
      </w:r>
      <w:r w:rsidR="00C538EF" w:rsidRPr="005471D1">
        <w:rPr>
          <w:rFonts w:ascii="Arial" w:hAnsi="Arial" w:cs="Arial"/>
          <w:noProof/>
          <w:lang w:val="pl-PL"/>
        </w:rPr>
        <w:t>27</w:t>
      </w:r>
      <w:r w:rsidR="00D620F2" w:rsidRPr="005471D1">
        <w:rPr>
          <w:rFonts w:ascii="Arial" w:hAnsi="Arial" w:cs="Arial"/>
          <w:noProof/>
          <w:lang w:val="pl-PL"/>
        </w:rPr>
        <w:t xml:space="preserve"> godin</w:t>
      </w:r>
      <w:r w:rsidR="00C538EF" w:rsidRPr="005471D1">
        <w:rPr>
          <w:rFonts w:ascii="Arial" w:hAnsi="Arial" w:cs="Arial"/>
          <w:noProof/>
          <w:lang w:val="pl-PL"/>
        </w:rPr>
        <w:t>a</w:t>
      </w:r>
      <w:r w:rsidR="00D620F2" w:rsidRPr="005471D1">
        <w:rPr>
          <w:rFonts w:ascii="Arial" w:hAnsi="Arial" w:cs="Arial"/>
          <w:noProof/>
          <w:lang w:val="pl-PL"/>
        </w:rPr>
        <w:t>)</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 xml:space="preserve">VP - vrijednost godišnje proizvodnje = </w:t>
      </w:r>
      <w:r w:rsidR="00742CA6">
        <w:rPr>
          <w:rFonts w:ascii="Arial" w:hAnsi="Arial" w:cs="Arial"/>
          <w:b/>
          <w:noProof/>
          <w:lang w:val="pl-PL"/>
        </w:rPr>
        <w:t>600</w:t>
      </w:r>
      <w:r w:rsidR="00C538EF" w:rsidRPr="005471D1">
        <w:rPr>
          <w:rFonts w:ascii="Arial" w:hAnsi="Arial" w:cs="Arial"/>
          <w:b/>
          <w:noProof/>
          <w:lang w:val="pl-PL"/>
        </w:rPr>
        <w:t xml:space="preserve"> 000</w:t>
      </w:r>
      <w:r w:rsidR="0086318A" w:rsidRPr="005471D1">
        <w:rPr>
          <w:rFonts w:ascii="Arial" w:hAnsi="Arial" w:cs="Arial"/>
          <w:b/>
          <w:noProof/>
          <w:lang w:val="pl-PL"/>
        </w:rPr>
        <w:t xml:space="preserve"> </w:t>
      </w:r>
      <w:r w:rsidRPr="005471D1">
        <w:rPr>
          <w:rFonts w:ascii="Arial" w:hAnsi="Arial" w:cs="Arial"/>
          <w:noProof/>
          <w:lang w:val="pl-PL"/>
        </w:rPr>
        <w:t>€</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 - minimalni procentni iznos (7%)</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center"/>
        <w:rPr>
          <w:rFonts w:ascii="Arial" w:hAnsi="Arial" w:cs="Arial"/>
          <w:noProof/>
          <w:lang w:val="pl-PL"/>
        </w:rPr>
      </w:pPr>
      <w:r w:rsidRPr="005471D1">
        <w:rPr>
          <w:rFonts w:ascii="Arial" w:hAnsi="Arial" w:cs="Arial"/>
          <w:b/>
          <w:noProof/>
          <w:lang w:val="pl-PL"/>
        </w:rPr>
        <w:t>M</w:t>
      </w:r>
      <w:r w:rsidR="00D442AC" w:rsidRPr="005471D1">
        <w:rPr>
          <w:rFonts w:ascii="Arial" w:hAnsi="Arial" w:cs="Arial"/>
          <w:b/>
          <w:noProof/>
          <w:lang w:val="pl-PL"/>
        </w:rPr>
        <w:t xml:space="preserve">DN = </w:t>
      </w:r>
      <w:r w:rsidR="00742CA6">
        <w:rPr>
          <w:rFonts w:ascii="Arial" w:hAnsi="Arial" w:cs="Arial"/>
          <w:b/>
          <w:noProof/>
          <w:lang w:val="pl-PL"/>
        </w:rPr>
        <w:t>16</w:t>
      </w:r>
      <w:r w:rsidR="00742CA6" w:rsidRPr="005471D1">
        <w:rPr>
          <w:rFonts w:ascii="Arial" w:hAnsi="Arial" w:cs="Arial"/>
          <w:b/>
          <w:noProof/>
          <w:lang w:val="pl-PL"/>
        </w:rPr>
        <w:t xml:space="preserve"> </w:t>
      </w:r>
      <w:r w:rsidR="00742CA6">
        <w:rPr>
          <w:rFonts w:ascii="Arial" w:hAnsi="Arial" w:cs="Arial"/>
          <w:b/>
          <w:noProof/>
          <w:lang w:val="pl-PL"/>
        </w:rPr>
        <w:t>2</w:t>
      </w:r>
      <w:r w:rsidR="00742CA6" w:rsidRPr="005471D1">
        <w:rPr>
          <w:rFonts w:ascii="Arial" w:hAnsi="Arial" w:cs="Arial"/>
          <w:b/>
          <w:noProof/>
          <w:lang w:val="pl-PL"/>
        </w:rPr>
        <w:t xml:space="preserve">00 000 </w:t>
      </w:r>
      <w:r w:rsidR="00F600F6" w:rsidRPr="005471D1">
        <w:rPr>
          <w:rFonts w:ascii="Arial" w:hAnsi="Arial" w:cs="Arial"/>
          <w:b/>
          <w:noProof/>
          <w:lang w:val="pl-PL"/>
        </w:rPr>
        <w:t xml:space="preserve">x 0,07 = </w:t>
      </w:r>
      <w:r w:rsidR="00742CA6">
        <w:rPr>
          <w:rFonts w:ascii="Arial" w:hAnsi="Arial" w:cs="Arial"/>
          <w:b/>
          <w:noProof/>
          <w:lang w:val="pl-PL"/>
        </w:rPr>
        <w:t>1 134</w:t>
      </w:r>
      <w:r w:rsidR="00C538EF" w:rsidRPr="005471D1">
        <w:rPr>
          <w:rFonts w:ascii="Arial" w:hAnsi="Arial" w:cs="Arial"/>
          <w:b/>
          <w:noProof/>
          <w:lang w:val="pl-PL"/>
        </w:rPr>
        <w:t xml:space="preserve"> </w:t>
      </w:r>
      <w:r w:rsidR="001001CB" w:rsidRPr="005471D1">
        <w:rPr>
          <w:rFonts w:ascii="Arial" w:hAnsi="Arial" w:cs="Arial"/>
          <w:b/>
          <w:noProof/>
          <w:lang w:val="pl-PL"/>
        </w:rPr>
        <w:t>000</w:t>
      </w:r>
      <w:r w:rsidR="00541570" w:rsidRPr="005471D1">
        <w:rPr>
          <w:rFonts w:ascii="Arial" w:hAnsi="Arial" w:cs="Arial"/>
          <w:b/>
          <w:noProof/>
          <w:lang w:val="pl-PL"/>
        </w:rPr>
        <w:t xml:space="preserve"> </w:t>
      </w:r>
      <w:r w:rsidRPr="005471D1">
        <w:rPr>
          <w:rFonts w:ascii="Arial" w:hAnsi="Arial" w:cs="Arial"/>
          <w:b/>
          <w:noProof/>
          <w:lang w:val="pl-PL"/>
        </w:rPr>
        <w:t>€</w:t>
      </w:r>
      <w:r w:rsidR="00D442AC" w:rsidRPr="005471D1">
        <w:rPr>
          <w:rFonts w:ascii="Arial" w:hAnsi="Arial" w:cs="Arial"/>
          <w:noProof/>
          <w:lang w:val="pl-PL"/>
        </w:rPr>
        <w:t xml:space="preserve"> (ukupno za </w:t>
      </w:r>
      <w:r w:rsidR="00C538EF" w:rsidRPr="005471D1">
        <w:rPr>
          <w:rFonts w:ascii="Arial" w:hAnsi="Arial" w:cs="Arial"/>
          <w:noProof/>
          <w:lang w:val="pl-PL"/>
        </w:rPr>
        <w:t>27</w:t>
      </w:r>
      <w:r w:rsidRPr="005471D1">
        <w:rPr>
          <w:rFonts w:ascii="Arial" w:hAnsi="Arial" w:cs="Arial"/>
          <w:noProof/>
          <w:lang w:val="pl-PL"/>
        </w:rPr>
        <w:t xml:space="preserve"> godina)</w:t>
      </w:r>
    </w:p>
    <w:p w:rsidR="009B1797" w:rsidRPr="005471D1" w:rsidRDefault="009B1797" w:rsidP="00E2487F">
      <w:pPr>
        <w:spacing w:after="0" w:line="240" w:lineRule="auto"/>
        <w:jc w:val="center"/>
        <w:rPr>
          <w:rFonts w:ascii="Arial" w:hAnsi="Arial" w:cs="Arial"/>
          <w:b/>
          <w:noProof/>
          <w:lang w:val="pl-PL"/>
        </w:rPr>
      </w:pPr>
    </w:p>
    <w:p w:rsidR="00D620F2" w:rsidRPr="005471D1" w:rsidRDefault="006E4E99" w:rsidP="00E2487F">
      <w:pPr>
        <w:spacing w:after="0" w:line="240" w:lineRule="auto"/>
        <w:jc w:val="center"/>
        <w:rPr>
          <w:rFonts w:ascii="Arial" w:hAnsi="Arial" w:cs="Arial"/>
          <w:b/>
          <w:noProof/>
          <w:lang w:val="pl-PL"/>
        </w:rPr>
      </w:pPr>
      <w:r w:rsidRPr="005471D1">
        <w:rPr>
          <w:rFonts w:ascii="Arial" w:hAnsi="Arial" w:cs="Arial"/>
          <w:b/>
          <w:noProof/>
          <w:lang w:val="pl-PL"/>
        </w:rPr>
        <w:t xml:space="preserve">MDN = </w:t>
      </w:r>
      <w:r w:rsidR="00742CA6">
        <w:rPr>
          <w:rFonts w:ascii="Arial" w:hAnsi="Arial" w:cs="Arial"/>
          <w:b/>
          <w:noProof/>
          <w:lang w:val="pl-PL"/>
        </w:rPr>
        <w:t>600</w:t>
      </w:r>
      <w:r w:rsidR="001001CB" w:rsidRPr="005471D1">
        <w:rPr>
          <w:rFonts w:ascii="Arial" w:hAnsi="Arial" w:cs="Arial"/>
          <w:b/>
          <w:noProof/>
          <w:lang w:val="pl-PL"/>
        </w:rPr>
        <w:t xml:space="preserve"> 000</w:t>
      </w:r>
      <w:r w:rsidRPr="005471D1">
        <w:rPr>
          <w:rFonts w:ascii="Arial" w:hAnsi="Arial" w:cs="Arial"/>
          <w:b/>
          <w:noProof/>
          <w:lang w:val="pl-PL"/>
        </w:rPr>
        <w:t xml:space="preserve"> x 0,07 = </w:t>
      </w:r>
      <w:r w:rsidR="00742CA6">
        <w:rPr>
          <w:rFonts w:ascii="Arial" w:hAnsi="Arial" w:cs="Arial"/>
          <w:b/>
          <w:noProof/>
          <w:lang w:val="pl-PL"/>
        </w:rPr>
        <w:t>42</w:t>
      </w:r>
      <w:r w:rsidR="001001CB" w:rsidRPr="005471D1">
        <w:rPr>
          <w:rFonts w:ascii="Arial" w:hAnsi="Arial" w:cs="Arial"/>
          <w:b/>
          <w:noProof/>
          <w:lang w:val="pl-PL"/>
        </w:rPr>
        <w:t xml:space="preserve"> 000</w:t>
      </w:r>
      <w:r w:rsidR="00D620F2" w:rsidRPr="005471D1">
        <w:rPr>
          <w:rFonts w:ascii="Arial" w:hAnsi="Arial" w:cs="Arial"/>
          <w:b/>
          <w:noProof/>
          <w:lang w:val="pl-PL"/>
        </w:rPr>
        <w:t xml:space="preserve"> €/godišnje</w:t>
      </w:r>
    </w:p>
    <w:p w:rsidR="009B1797" w:rsidRPr="005471D1" w:rsidRDefault="009B1797" w:rsidP="00E2487F">
      <w:pPr>
        <w:spacing w:after="0" w:line="240" w:lineRule="auto"/>
        <w:jc w:val="center"/>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Koncesiona naknada (čl. 19 Uredbe) za eksploataciju sastoji se iz stalnog (SDN) (nepromjenjivog) i promjenjivog (PDN) dijela naknade.</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lastRenderedPageBreak/>
        <w:t>Obračunata minimalna kon</w:t>
      </w:r>
      <w:r w:rsidR="00FD0CB6" w:rsidRPr="005471D1">
        <w:rPr>
          <w:rFonts w:ascii="Arial" w:hAnsi="Arial" w:cs="Arial"/>
          <w:noProof/>
          <w:lang w:val="pl-PL"/>
        </w:rPr>
        <w:t>cesiona naknada</w:t>
      </w:r>
      <w:r w:rsidRPr="005471D1">
        <w:rPr>
          <w:rFonts w:ascii="Arial" w:hAnsi="Arial" w:cs="Arial"/>
          <w:noProof/>
          <w:lang w:val="pl-PL"/>
        </w:rPr>
        <w:t xml:space="preserve"> predstavlja minimalni iznos stalnog (nepromjenjivog) dijela koncesione naknade:</w:t>
      </w:r>
    </w:p>
    <w:p w:rsidR="007B4C3A" w:rsidRPr="005471D1" w:rsidRDefault="007B4C3A" w:rsidP="00E2487F">
      <w:pPr>
        <w:spacing w:after="0" w:line="240" w:lineRule="auto"/>
        <w:jc w:val="both"/>
        <w:rPr>
          <w:rFonts w:ascii="Arial" w:hAnsi="Arial" w:cs="Arial"/>
          <w:noProof/>
          <w:lang w:val="pl-PL"/>
        </w:rPr>
      </w:pPr>
    </w:p>
    <w:p w:rsidR="00FD0CB6" w:rsidRPr="005471D1" w:rsidRDefault="009576A4" w:rsidP="00E2487F">
      <w:pPr>
        <w:spacing w:after="0" w:line="240" w:lineRule="auto"/>
        <w:jc w:val="both"/>
        <w:rPr>
          <w:rFonts w:ascii="Arial" w:hAnsi="Arial" w:cs="Arial"/>
          <w:b/>
          <w:noProof/>
          <w:lang w:val="pl-PL"/>
        </w:rPr>
      </w:pPr>
      <w:r w:rsidRPr="005471D1">
        <w:rPr>
          <w:rFonts w:ascii="Arial" w:hAnsi="Arial" w:cs="Arial"/>
          <w:b/>
          <w:noProof/>
          <w:lang w:val="pl-PL"/>
        </w:rPr>
        <w:t xml:space="preserve">– </w:t>
      </w:r>
      <w:r w:rsidR="00D442AC" w:rsidRPr="005471D1">
        <w:rPr>
          <w:rFonts w:ascii="Arial" w:hAnsi="Arial" w:cs="Arial"/>
          <w:b/>
          <w:noProof/>
          <w:lang w:val="pl-PL"/>
        </w:rPr>
        <w:t>Za period od</w:t>
      </w:r>
      <w:r w:rsidR="00C538EF" w:rsidRPr="005471D1">
        <w:rPr>
          <w:rFonts w:ascii="Arial" w:hAnsi="Arial" w:cs="Arial"/>
          <w:b/>
          <w:noProof/>
          <w:lang w:val="pl-PL"/>
        </w:rPr>
        <w:t xml:space="preserve"> 27</w:t>
      </w:r>
      <w:r w:rsidR="00D442AC" w:rsidRPr="005471D1">
        <w:rPr>
          <w:rFonts w:ascii="Arial" w:hAnsi="Arial" w:cs="Arial"/>
          <w:b/>
          <w:noProof/>
          <w:lang w:val="pl-PL"/>
        </w:rPr>
        <w:t xml:space="preserve"> godina SDN = </w:t>
      </w:r>
      <w:r w:rsidR="00742CA6">
        <w:rPr>
          <w:rFonts w:ascii="Arial" w:hAnsi="Arial" w:cs="Arial"/>
          <w:b/>
          <w:noProof/>
          <w:lang w:val="pl-PL"/>
        </w:rPr>
        <w:t>1 134</w:t>
      </w:r>
      <w:r w:rsidR="00742CA6" w:rsidRPr="005471D1">
        <w:rPr>
          <w:rFonts w:ascii="Arial" w:hAnsi="Arial" w:cs="Arial"/>
          <w:b/>
          <w:noProof/>
          <w:lang w:val="pl-PL"/>
        </w:rPr>
        <w:t xml:space="preserve"> 000 </w:t>
      </w:r>
      <w:r w:rsidR="00C538EF" w:rsidRPr="005471D1">
        <w:rPr>
          <w:rFonts w:ascii="Arial" w:hAnsi="Arial" w:cs="Arial"/>
          <w:b/>
          <w:noProof/>
          <w:lang w:val="pl-PL"/>
        </w:rPr>
        <w:t>€</w:t>
      </w:r>
    </w:p>
    <w:p w:rsidR="00D620F2" w:rsidRPr="005471D1" w:rsidRDefault="009576A4" w:rsidP="00E2487F">
      <w:pPr>
        <w:spacing w:after="0" w:line="240" w:lineRule="auto"/>
        <w:jc w:val="both"/>
        <w:rPr>
          <w:rFonts w:ascii="Arial" w:hAnsi="Arial" w:cs="Arial"/>
          <w:b/>
          <w:noProof/>
          <w:lang w:val="pl-PL"/>
        </w:rPr>
      </w:pPr>
      <w:r w:rsidRPr="005471D1">
        <w:rPr>
          <w:rFonts w:ascii="Arial" w:hAnsi="Arial" w:cs="Arial"/>
          <w:b/>
          <w:noProof/>
          <w:lang w:val="pl-PL"/>
        </w:rPr>
        <w:t xml:space="preserve">– </w:t>
      </w:r>
      <w:r w:rsidR="00D620F2" w:rsidRPr="005471D1">
        <w:rPr>
          <w:rFonts w:ascii="Arial" w:hAnsi="Arial" w:cs="Arial"/>
          <w:b/>
          <w:noProof/>
          <w:lang w:val="pl-PL"/>
        </w:rPr>
        <w:t xml:space="preserve">SDN (godišnje) = </w:t>
      </w:r>
      <w:r w:rsidR="00742CA6">
        <w:rPr>
          <w:rFonts w:ascii="Arial" w:hAnsi="Arial" w:cs="Arial"/>
          <w:b/>
          <w:noProof/>
          <w:lang w:val="pl-PL"/>
        </w:rPr>
        <w:t>42</w:t>
      </w:r>
      <w:r w:rsidR="00C538EF" w:rsidRPr="005471D1">
        <w:rPr>
          <w:rFonts w:ascii="Arial" w:hAnsi="Arial" w:cs="Arial"/>
          <w:b/>
          <w:noProof/>
          <w:lang w:val="pl-PL"/>
        </w:rPr>
        <w:t xml:space="preserve"> 000</w:t>
      </w:r>
      <w:r w:rsidR="00133E46" w:rsidRPr="005471D1">
        <w:rPr>
          <w:rFonts w:ascii="Arial" w:hAnsi="Arial" w:cs="Arial"/>
          <w:b/>
          <w:noProof/>
          <w:lang w:val="pl-PL"/>
        </w:rPr>
        <w:t xml:space="preserve"> </w:t>
      </w:r>
      <w:r w:rsidR="00D620F2" w:rsidRPr="005471D1">
        <w:rPr>
          <w:rFonts w:ascii="Arial" w:hAnsi="Arial" w:cs="Arial"/>
          <w:b/>
          <w:noProof/>
          <w:lang w:val="pl-PL"/>
        </w:rPr>
        <w:t>€.</w:t>
      </w: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Stalni dio koncesione naknade koji se utvrđuje Ugovorom o koncesiji, može, u zavisnosti od ponuda biti veći, a ne manji od obračunatog minimalnog iznosa.</w:t>
      </w: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Ugovoreni godišnji iznos SDN Koncesionar plaća tokom konesionog perioda u jednakim polugodišnjim ratama do kraja juna, odnosno, decembra tekuće godine.</w:t>
      </w:r>
    </w:p>
    <w:p w:rsidR="00D620F2" w:rsidRPr="005471D1" w:rsidRDefault="00D620F2" w:rsidP="00E2487F">
      <w:pPr>
        <w:spacing w:after="0" w:line="240" w:lineRule="auto"/>
        <w:jc w:val="both"/>
        <w:rPr>
          <w:rFonts w:ascii="Arial" w:hAnsi="Arial" w:cs="Arial"/>
          <w:b/>
          <w:noProof/>
          <w:u w:val="single"/>
          <w:lang w:val="pl-PL"/>
        </w:rPr>
      </w:pPr>
    </w:p>
    <w:p w:rsidR="00D620F2" w:rsidRPr="005471D1" w:rsidRDefault="00AD2AA2" w:rsidP="00E2487F">
      <w:pPr>
        <w:pStyle w:val="Heading2"/>
        <w:numPr>
          <w:ilvl w:val="1"/>
          <w:numId w:val="0"/>
        </w:numPr>
        <w:spacing w:before="0" w:after="0" w:line="240" w:lineRule="auto"/>
        <w:ind w:left="576" w:hanging="576"/>
        <w:rPr>
          <w:i/>
          <w:noProof/>
          <w:lang w:val="pl-PL"/>
        </w:rPr>
      </w:pPr>
      <w:bookmarkStart w:id="30" w:name="_Toc402262960"/>
      <w:r>
        <w:rPr>
          <w:i/>
          <w:noProof/>
          <w:lang w:val="pl-PL"/>
        </w:rPr>
        <w:t>8</w:t>
      </w:r>
      <w:r w:rsidR="00306531" w:rsidRPr="005471D1">
        <w:rPr>
          <w:i/>
          <w:noProof/>
          <w:lang w:val="pl-PL"/>
        </w:rPr>
        <w:t xml:space="preserve">.2. </w:t>
      </w:r>
      <w:r w:rsidR="003B738A" w:rsidRPr="005471D1">
        <w:rPr>
          <w:i/>
          <w:noProof/>
          <w:lang w:val="pl-PL"/>
        </w:rPr>
        <w:t>Promjenlj</w:t>
      </w:r>
      <w:r w:rsidR="00D620F2" w:rsidRPr="005471D1">
        <w:rPr>
          <w:i/>
          <w:noProof/>
          <w:lang w:val="pl-PL"/>
        </w:rPr>
        <w:t>ivi dio koncesione naknade (PDN)</w:t>
      </w:r>
      <w:bookmarkEnd w:id="30"/>
    </w:p>
    <w:p w:rsidR="00D620F2" w:rsidRPr="005471D1" w:rsidRDefault="00D620F2" w:rsidP="00E2487F">
      <w:pPr>
        <w:spacing w:after="0" w:line="240" w:lineRule="auto"/>
        <w:rPr>
          <w:rFonts w:ascii="Arial" w:hAnsi="Arial" w:cs="Arial"/>
          <w:noProof/>
          <w:lang w:val="pl-PL"/>
        </w:rPr>
      </w:pPr>
    </w:p>
    <w:p w:rsidR="00D620F2" w:rsidRPr="005471D1" w:rsidRDefault="003B738A" w:rsidP="00E2487F">
      <w:pPr>
        <w:spacing w:after="0" w:line="240" w:lineRule="auto"/>
        <w:jc w:val="both"/>
        <w:rPr>
          <w:rFonts w:ascii="Arial" w:hAnsi="Arial" w:cs="Arial"/>
          <w:noProof/>
          <w:lang w:val="pl-PL"/>
        </w:rPr>
      </w:pPr>
      <w:r w:rsidRPr="005471D1">
        <w:rPr>
          <w:rFonts w:ascii="Arial" w:hAnsi="Arial" w:cs="Arial"/>
          <w:noProof/>
          <w:lang w:val="pl-PL"/>
        </w:rPr>
        <w:t>Promjenlj</w:t>
      </w:r>
      <w:r w:rsidR="00D620F2" w:rsidRPr="005471D1">
        <w:rPr>
          <w:rFonts w:ascii="Arial" w:hAnsi="Arial" w:cs="Arial"/>
          <w:noProof/>
          <w:lang w:val="pl-PL"/>
        </w:rPr>
        <w:t>ivi dio naknade obračunava se godišnje po obrascu:</w:t>
      </w:r>
    </w:p>
    <w:p w:rsidR="00D620F2" w:rsidRPr="005471D1" w:rsidRDefault="00D620F2" w:rsidP="00E2487F">
      <w:pPr>
        <w:spacing w:after="0" w:line="240" w:lineRule="auto"/>
        <w:jc w:val="both"/>
        <w:rPr>
          <w:rFonts w:ascii="Arial" w:hAnsi="Arial" w:cs="Arial"/>
          <w:b/>
          <w:noProof/>
          <w:lang w:val="pl-PL"/>
        </w:rPr>
      </w:pPr>
    </w:p>
    <w:p w:rsidR="00D620F2" w:rsidRPr="005471D1" w:rsidRDefault="007B37D3" w:rsidP="00E2487F">
      <w:pPr>
        <w:spacing w:after="0" w:line="240" w:lineRule="auto"/>
        <w:jc w:val="both"/>
        <w:rPr>
          <w:rFonts w:ascii="Arial" w:hAnsi="Arial" w:cs="Arial"/>
          <w:b/>
          <w:noProof/>
          <w:lang w:val="pl-PL"/>
        </w:rPr>
      </w:pPr>
      <w:r w:rsidRPr="005471D1">
        <w:rPr>
          <w:rFonts w:ascii="Arial" w:hAnsi="Arial" w:cs="Arial"/>
          <w:b/>
          <w:noProof/>
          <w:lang w:val="pl-PL"/>
        </w:rPr>
        <w:t>PDN=VPx(</w:t>
      </w:r>
      <w:r w:rsidR="00D620F2" w:rsidRPr="005471D1">
        <w:rPr>
          <w:rFonts w:ascii="Arial" w:hAnsi="Arial" w:cs="Arial"/>
          <w:b/>
          <w:noProof/>
          <w:lang w:val="pl-PL"/>
        </w:rPr>
        <w:t>G</w:t>
      </w:r>
      <w:r w:rsidR="00F600F6" w:rsidRPr="005471D1">
        <w:rPr>
          <w:rFonts w:ascii="Arial" w:hAnsi="Arial" w:cs="Arial"/>
          <w:b/>
          <w:noProof/>
          <w:lang w:val="pl-PL"/>
        </w:rPr>
        <w:t>+</w:t>
      </w:r>
      <w:r w:rsidR="00D620F2" w:rsidRPr="005471D1">
        <w:rPr>
          <w:rFonts w:ascii="Arial" w:hAnsi="Arial" w:cs="Arial"/>
          <w:b/>
          <w:noProof/>
          <w:lang w:val="pl-PL"/>
        </w:rPr>
        <w:t>K) &gt; SDN (godišnjeg iznosa)</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Gdje su:</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noProof/>
          <w:lang w:val="pl-PL"/>
        </w:rPr>
        <w:t xml:space="preserve">VP - godišnja vrijednost proizvodnje obračunata na osnovu ostvarene godišnje proizvodnje mineralne sirovine </w:t>
      </w:r>
      <w:r w:rsidR="007B4C3A" w:rsidRPr="005471D1">
        <w:rPr>
          <w:rFonts w:ascii="Arial" w:hAnsi="Arial" w:cs="Arial"/>
          <w:noProof/>
          <w:lang w:val="pl-PL"/>
        </w:rPr>
        <w:t>i</w:t>
      </w:r>
      <w:r w:rsidRPr="005471D1">
        <w:rPr>
          <w:rFonts w:ascii="Arial" w:hAnsi="Arial" w:cs="Arial"/>
          <w:noProof/>
          <w:lang w:val="pl-PL"/>
        </w:rPr>
        <w:t xml:space="preserve"> prosječne godišnje prodajne cijene proizvoda</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 - ugovoreni procentualni iznos za pripadnost grupi ležišta (ne manji od 7%)</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K - vrijednost korektivnih faktora</w:t>
      </w:r>
    </w:p>
    <w:p w:rsidR="00BA6D80" w:rsidRPr="005471D1" w:rsidRDefault="00BA6D80"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Vrijednost korektivnih faktora:</w:t>
      </w:r>
    </w:p>
    <w:p w:rsidR="00261C5D" w:rsidRPr="005471D1" w:rsidRDefault="00261C5D" w:rsidP="00E2487F">
      <w:pPr>
        <w:spacing w:after="0" w:line="240" w:lineRule="auto"/>
        <w:jc w:val="both"/>
        <w:rPr>
          <w:rFonts w:ascii="Arial" w:hAnsi="Arial" w:cs="Arial"/>
          <w:noProof/>
          <w:lang w:val="pl-PL"/>
        </w:rPr>
      </w:pPr>
    </w:p>
    <w:p w:rsidR="00D620F2" w:rsidRPr="005471D1" w:rsidRDefault="00D620F2" w:rsidP="00EB6727">
      <w:pPr>
        <w:suppressAutoHyphens/>
        <w:spacing w:after="0" w:line="240" w:lineRule="auto"/>
        <w:jc w:val="both"/>
        <w:rPr>
          <w:rFonts w:ascii="Arial" w:hAnsi="Arial" w:cs="Arial"/>
          <w:noProof/>
          <w:lang w:val="pl-PL"/>
        </w:rPr>
      </w:pPr>
      <w:r w:rsidRPr="005471D1">
        <w:rPr>
          <w:rFonts w:ascii="Arial" w:hAnsi="Arial" w:cs="Arial"/>
          <w:noProof/>
          <w:lang w:val="pl-PL"/>
        </w:rPr>
        <w:t>po osnovu ostvarene proizvodnje, obračunati iznos se uvećava od 0 do 3% (čl. 21 Uredbe).</w:t>
      </w:r>
    </w:p>
    <w:p w:rsidR="00D620F2" w:rsidRPr="005471D1" w:rsidRDefault="00D620F2" w:rsidP="00E2487F">
      <w:pPr>
        <w:spacing w:after="0" w:line="240" w:lineRule="auto"/>
        <w:ind w:left="720"/>
        <w:jc w:val="both"/>
        <w:rPr>
          <w:rFonts w:ascii="Arial" w:hAnsi="Arial" w:cs="Arial"/>
          <w:noProof/>
          <w:lang w:val="pl-PL"/>
        </w:rPr>
      </w:pPr>
    </w:p>
    <w:p w:rsidR="00D620F2" w:rsidRPr="005471D1" w:rsidRDefault="003B738A" w:rsidP="00E2487F">
      <w:pPr>
        <w:spacing w:after="0" w:line="240" w:lineRule="auto"/>
        <w:jc w:val="both"/>
        <w:rPr>
          <w:rFonts w:ascii="Arial" w:hAnsi="Arial" w:cs="Arial"/>
          <w:noProof/>
          <w:lang w:val="pl-PL"/>
        </w:rPr>
      </w:pPr>
      <w:r w:rsidRPr="005471D1">
        <w:rPr>
          <w:rFonts w:ascii="Arial" w:hAnsi="Arial" w:cs="Arial"/>
          <w:noProof/>
          <w:lang w:val="pl-PL"/>
        </w:rPr>
        <w:t>Promjelj</w:t>
      </w:r>
      <w:r w:rsidR="00D620F2" w:rsidRPr="005471D1">
        <w:rPr>
          <w:rFonts w:ascii="Arial" w:hAnsi="Arial" w:cs="Arial"/>
          <w:noProof/>
          <w:lang w:val="pl-PL"/>
        </w:rPr>
        <w:t>ivi dio naknade, obračunava se na kraju svake godine. Uplata se vrši jedanput godišnje na osnovu Rješenja nadležnog ministarstva.</w:t>
      </w:r>
    </w:p>
    <w:p w:rsidR="00DB69DA" w:rsidRPr="005471D1" w:rsidRDefault="00DB69DA" w:rsidP="00E2487F">
      <w:pPr>
        <w:spacing w:after="0" w:line="240" w:lineRule="auto"/>
        <w:rPr>
          <w:rFonts w:ascii="Arial" w:hAnsi="Arial" w:cs="Arial"/>
          <w:noProof/>
          <w:lang w:val="pl-PL"/>
        </w:rPr>
      </w:pPr>
    </w:p>
    <w:p w:rsidR="00D620F2" w:rsidRPr="005471D1" w:rsidRDefault="00D620F2" w:rsidP="000378DB">
      <w:pPr>
        <w:spacing w:after="0" w:line="240" w:lineRule="auto"/>
        <w:rPr>
          <w:rFonts w:ascii="Arial" w:hAnsi="Arial" w:cs="Arial"/>
          <w:noProof/>
          <w:lang w:val="pl-PL"/>
        </w:rPr>
      </w:pPr>
      <w:r w:rsidRPr="005471D1">
        <w:rPr>
          <w:rFonts w:ascii="Arial" w:hAnsi="Arial" w:cs="Arial"/>
          <w:noProof/>
          <w:lang w:val="pl-PL"/>
        </w:rPr>
        <w:t>Obračun PDN se vrši na osnovu sljedeće dokumentacije:</w:t>
      </w:r>
    </w:p>
    <w:p w:rsidR="000378DB" w:rsidRPr="005471D1" w:rsidRDefault="000378DB" w:rsidP="000378DB">
      <w:pPr>
        <w:spacing w:after="0" w:line="240" w:lineRule="auto"/>
        <w:rPr>
          <w:rFonts w:ascii="Arial" w:hAnsi="Arial" w:cs="Arial"/>
          <w:noProof/>
          <w:lang w:val="pl-PL"/>
        </w:rPr>
      </w:pPr>
    </w:p>
    <w:p w:rsidR="00D620F2" w:rsidRPr="005471D1" w:rsidRDefault="00D620F2" w:rsidP="00EB6727">
      <w:pPr>
        <w:pStyle w:val="ListParagraph"/>
        <w:numPr>
          <w:ilvl w:val="0"/>
          <w:numId w:val="26"/>
        </w:numPr>
        <w:suppressAutoHyphens/>
        <w:spacing w:after="0" w:line="240" w:lineRule="auto"/>
        <w:jc w:val="both"/>
        <w:rPr>
          <w:rFonts w:ascii="Arial" w:hAnsi="Arial" w:cs="Arial"/>
          <w:noProof/>
        </w:rPr>
      </w:pPr>
      <w:r w:rsidRPr="005471D1">
        <w:rPr>
          <w:rFonts w:ascii="Arial" w:hAnsi="Arial" w:cs="Arial"/>
          <w:noProof/>
        </w:rPr>
        <w:t>godišnjeg tehničkog izvještaja;</w:t>
      </w:r>
    </w:p>
    <w:p w:rsidR="00D620F2" w:rsidRPr="005471D1" w:rsidRDefault="00D620F2" w:rsidP="00EB6727">
      <w:pPr>
        <w:pStyle w:val="ListParagraph"/>
        <w:numPr>
          <w:ilvl w:val="0"/>
          <w:numId w:val="26"/>
        </w:numPr>
        <w:suppressAutoHyphens/>
        <w:spacing w:after="0" w:line="240" w:lineRule="auto"/>
        <w:jc w:val="both"/>
        <w:rPr>
          <w:rFonts w:ascii="Arial" w:hAnsi="Arial" w:cs="Arial"/>
          <w:noProof/>
          <w:lang w:val="pl-PL"/>
        </w:rPr>
      </w:pPr>
      <w:r w:rsidRPr="005471D1">
        <w:rPr>
          <w:rFonts w:ascii="Arial" w:hAnsi="Arial" w:cs="Arial"/>
          <w:noProof/>
          <w:lang w:val="pl-PL"/>
        </w:rPr>
        <w:t>izvještaja o radu i ostvarenom prihodu po osnovu ostvarene proizvodnje mineralne sirovine; i</w:t>
      </w:r>
    </w:p>
    <w:p w:rsidR="009B1797" w:rsidRPr="005471D1" w:rsidRDefault="00D620F2" w:rsidP="00EB6727">
      <w:pPr>
        <w:pStyle w:val="ListParagraph"/>
        <w:numPr>
          <w:ilvl w:val="0"/>
          <w:numId w:val="26"/>
        </w:numPr>
        <w:suppressAutoHyphens/>
        <w:spacing w:after="0" w:line="240" w:lineRule="auto"/>
        <w:jc w:val="both"/>
        <w:rPr>
          <w:rFonts w:ascii="Arial" w:hAnsi="Arial" w:cs="Arial"/>
          <w:noProof/>
          <w:lang w:val="pl-PL"/>
        </w:rPr>
      </w:pPr>
      <w:r w:rsidRPr="005471D1">
        <w:rPr>
          <w:rFonts w:ascii="Arial" w:hAnsi="Arial" w:cs="Arial"/>
          <w:noProof/>
          <w:lang w:val="pl-PL"/>
        </w:rPr>
        <w:t>dokaza o količinama i prosječno ostvarenim prodajnim cijenama jedinice proizvoda na domaćem i stranom tržištu.</w:t>
      </w:r>
    </w:p>
    <w:p w:rsidR="009B1797" w:rsidRPr="005471D1" w:rsidRDefault="009B1797" w:rsidP="00EB6727">
      <w:pPr>
        <w:suppressAutoHyphens/>
        <w:spacing w:after="0" w:line="240" w:lineRule="auto"/>
        <w:ind w:left="540"/>
        <w:jc w:val="both"/>
        <w:rPr>
          <w:rFonts w:ascii="Arial" w:hAnsi="Arial" w:cs="Arial"/>
          <w:noProof/>
          <w:lang w:val="pl-PL"/>
        </w:rPr>
      </w:pPr>
    </w:p>
    <w:p w:rsidR="00320841" w:rsidRPr="005471D1" w:rsidRDefault="00D620F2" w:rsidP="000378DB">
      <w:pPr>
        <w:suppressAutoHyphens/>
        <w:spacing w:after="0" w:line="240" w:lineRule="auto"/>
        <w:jc w:val="both"/>
        <w:rPr>
          <w:rFonts w:ascii="Arial" w:hAnsi="Arial" w:cs="Arial"/>
          <w:noProof/>
          <w:lang w:val="pl-PL"/>
        </w:rPr>
      </w:pPr>
      <w:r w:rsidRPr="005471D1">
        <w:rPr>
          <w:rFonts w:ascii="Arial" w:hAnsi="Arial" w:cs="Arial"/>
          <w:noProof/>
          <w:lang w:val="pl-PL"/>
        </w:rPr>
        <w:t>Dokumentaciju za obračun PDN podnosi koncesionar najkasnije do kraja m</w:t>
      </w:r>
      <w:r w:rsidR="00A460E0" w:rsidRPr="005471D1">
        <w:rPr>
          <w:rFonts w:ascii="Arial" w:hAnsi="Arial" w:cs="Arial"/>
          <w:noProof/>
          <w:lang w:val="pl-PL"/>
        </w:rPr>
        <w:t>arta tekuće, za prethodnu godinu</w:t>
      </w:r>
      <w:r w:rsidRPr="005471D1">
        <w:rPr>
          <w:rFonts w:ascii="Arial" w:hAnsi="Arial" w:cs="Arial"/>
          <w:noProof/>
          <w:lang w:val="pl-PL"/>
        </w:rPr>
        <w:t>.</w:t>
      </w:r>
      <w:bookmarkStart w:id="31" w:name="_Toc390549915"/>
    </w:p>
    <w:p w:rsidR="005471D1" w:rsidRDefault="005471D1">
      <w:pPr>
        <w:rPr>
          <w:rFonts w:ascii="Arial" w:hAnsi="Arial" w:cs="Arial"/>
          <w:b/>
          <w:noProof/>
          <w:lang w:val="pl-PL"/>
        </w:rPr>
      </w:pPr>
      <w:r>
        <w:rPr>
          <w:rFonts w:ascii="Arial" w:hAnsi="Arial" w:cs="Arial"/>
          <w:b/>
          <w:noProof/>
          <w:lang w:val="pl-PL"/>
        </w:rPr>
        <w:br w:type="page"/>
      </w:r>
    </w:p>
    <w:p w:rsidR="00ED6A65" w:rsidRPr="005471D1" w:rsidRDefault="00ED6A65" w:rsidP="00ED6A65">
      <w:pPr>
        <w:pStyle w:val="Heading2"/>
        <w:numPr>
          <w:ilvl w:val="0"/>
          <w:numId w:val="25"/>
        </w:numPr>
        <w:spacing w:before="0" w:after="0" w:line="240" w:lineRule="auto"/>
        <w:rPr>
          <w:b/>
          <w:noProof/>
        </w:rPr>
      </w:pPr>
      <w:bookmarkStart w:id="32" w:name="_Toc390549920"/>
      <w:bookmarkStart w:id="33" w:name="_Toc402262970"/>
      <w:bookmarkStart w:id="34" w:name="_Toc4655958"/>
      <w:bookmarkEnd w:id="31"/>
      <w:r w:rsidRPr="005471D1">
        <w:rPr>
          <w:b/>
          <w:noProof/>
        </w:rPr>
        <w:lastRenderedPageBreak/>
        <w:t>KRITERIJUMI ZA IZBOR NAJPOVOLJNIJE PONUDE</w:t>
      </w:r>
    </w:p>
    <w:p w:rsidR="00ED6A65" w:rsidRPr="005471D1" w:rsidRDefault="00ED6A65" w:rsidP="00ED6A65">
      <w:pPr>
        <w:spacing w:after="0" w:line="240" w:lineRule="auto"/>
        <w:rPr>
          <w:rFonts w:ascii="Arial" w:hAnsi="Arial" w:cs="Arial"/>
        </w:rPr>
      </w:pPr>
    </w:p>
    <w:p w:rsidR="00ED6A65" w:rsidRPr="005471D1" w:rsidRDefault="00ED6A65" w:rsidP="00ED6A65">
      <w:pPr>
        <w:spacing w:after="0" w:line="240" w:lineRule="auto"/>
        <w:jc w:val="both"/>
        <w:rPr>
          <w:rFonts w:ascii="Arial" w:hAnsi="Arial" w:cs="Arial"/>
          <w:noProof/>
        </w:rPr>
      </w:pPr>
      <w:r w:rsidRPr="005471D1">
        <w:rPr>
          <w:rFonts w:ascii="Arial" w:hAnsi="Arial" w:cs="Arial"/>
          <w:noProof/>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ED6A65" w:rsidRPr="005471D1" w:rsidTr="00ED1A61">
        <w:trPr>
          <w:trHeight w:val="285"/>
        </w:trPr>
        <w:tc>
          <w:tcPr>
            <w:tcW w:w="656" w:type="dxa"/>
            <w:shd w:val="clear" w:color="auto" w:fill="FFFFFF"/>
          </w:tcPr>
          <w:p w:rsidR="00ED6A65" w:rsidRPr="005471D1" w:rsidRDefault="00ED6A65" w:rsidP="00ED1A61">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ED6A65" w:rsidRPr="005471D1" w:rsidRDefault="00ED6A65" w:rsidP="00ED1A61">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ED6A65" w:rsidRPr="005471D1" w:rsidRDefault="00ED6A65" w:rsidP="00ED1A61">
            <w:pPr>
              <w:spacing w:after="0" w:line="240" w:lineRule="auto"/>
              <w:jc w:val="center"/>
              <w:rPr>
                <w:rFonts w:ascii="Arial" w:hAnsi="Arial" w:cs="Arial"/>
                <w:b/>
                <w:noProof/>
              </w:rPr>
            </w:pPr>
            <w:r w:rsidRPr="005471D1">
              <w:rPr>
                <w:rFonts w:ascii="Arial" w:hAnsi="Arial" w:cs="Arial"/>
                <w:b/>
                <w:noProof/>
              </w:rPr>
              <w:t>Broj bodova</w:t>
            </w:r>
          </w:p>
        </w:tc>
      </w:tr>
      <w:tr w:rsidR="00ED6A65" w:rsidRPr="005471D1" w:rsidTr="00ED1A61">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F67146">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40</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20</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sidRPr="005471D1">
              <w:rPr>
                <w:rFonts w:ascii="Arial" w:hAnsi="Arial" w:cs="Arial"/>
                <w:b/>
                <w:noProof/>
              </w:rPr>
              <w:t>3</w:t>
            </w:r>
          </w:p>
        </w:tc>
        <w:tc>
          <w:tcPr>
            <w:tcW w:w="7283"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15</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Pr>
                <w:rFonts w:ascii="Arial" w:hAnsi="Arial" w:cs="Arial"/>
                <w:b/>
                <w:noProof/>
              </w:rPr>
              <w:t>4</w:t>
            </w:r>
          </w:p>
        </w:tc>
        <w:tc>
          <w:tcPr>
            <w:tcW w:w="7283"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rPr>
            </w:pPr>
            <w:r>
              <w:rPr>
                <w:rFonts w:ascii="Arial" w:hAnsi="Arial" w:cs="Arial"/>
                <w:b/>
                <w:noProof/>
              </w:rPr>
              <w:t>10</w:t>
            </w:r>
          </w:p>
        </w:tc>
      </w:tr>
      <w:tr w:rsidR="00ED6A65" w:rsidRPr="005471D1" w:rsidTr="00ED1A61">
        <w:trPr>
          <w:trHeight w:val="257"/>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Pr>
                <w:rFonts w:ascii="Arial" w:hAnsi="Arial" w:cs="Arial"/>
                <w:b/>
                <w:noProof/>
              </w:rPr>
              <w:t>5</w:t>
            </w:r>
          </w:p>
        </w:tc>
        <w:tc>
          <w:tcPr>
            <w:tcW w:w="7283" w:type="dxa"/>
            <w:tcBorders>
              <w:left w:val="single" w:sz="12" w:space="0" w:color="auto"/>
              <w:bottom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rPr>
            </w:pPr>
            <w:r>
              <w:rPr>
                <w:rFonts w:ascii="Arial" w:hAnsi="Arial" w:cs="Arial"/>
                <w:b/>
                <w:noProof/>
              </w:rPr>
              <w:t>15</w:t>
            </w:r>
          </w:p>
        </w:tc>
      </w:tr>
    </w:tbl>
    <w:p w:rsidR="00ED6A65" w:rsidRPr="005471D1" w:rsidRDefault="00ED6A65" w:rsidP="00ED6A65">
      <w:pPr>
        <w:pStyle w:val="Heading2"/>
        <w:numPr>
          <w:ilvl w:val="1"/>
          <w:numId w:val="0"/>
        </w:numPr>
        <w:spacing w:before="0" w:after="0" w:line="240" w:lineRule="auto"/>
        <w:rPr>
          <w:i/>
          <w:noProof/>
          <w:lang w:val="pl-PL"/>
        </w:rPr>
      </w:pPr>
      <w:bookmarkStart w:id="35" w:name="_Toc390549916"/>
      <w:bookmarkStart w:id="36" w:name="_Toc402262962"/>
    </w:p>
    <w:p w:rsidR="00ED6A65" w:rsidRPr="005471D1" w:rsidRDefault="00ED6A65" w:rsidP="00ED6A65">
      <w:pPr>
        <w:pStyle w:val="Heading2"/>
        <w:numPr>
          <w:ilvl w:val="1"/>
          <w:numId w:val="0"/>
        </w:numPr>
        <w:spacing w:before="0" w:after="0" w:line="240" w:lineRule="auto"/>
        <w:rPr>
          <w:i/>
          <w:noProof/>
          <w:lang w:val="pl-PL"/>
        </w:rPr>
      </w:pPr>
      <w:r>
        <w:rPr>
          <w:i/>
          <w:noProof/>
          <w:lang w:val="pl-PL"/>
        </w:rPr>
        <w:t>9</w:t>
      </w:r>
      <w:r w:rsidRPr="005471D1">
        <w:rPr>
          <w:i/>
          <w:noProof/>
          <w:lang w:val="pl-PL"/>
        </w:rPr>
        <w:t>.1. Ponuđeni procentualni iznos za obračun koncesione naknade</w:t>
      </w:r>
      <w:bookmarkEnd w:id="35"/>
      <w:bookmarkEnd w:id="36"/>
    </w:p>
    <w:p w:rsidR="00ED6A65" w:rsidRPr="005471D1" w:rsidRDefault="00ED6A65" w:rsidP="00ED6A65">
      <w:pPr>
        <w:spacing w:before="120" w:after="0" w:line="240" w:lineRule="auto"/>
        <w:jc w:val="both"/>
        <w:rPr>
          <w:rFonts w:ascii="Arial" w:hAnsi="Arial" w:cs="Arial"/>
          <w:noProof/>
        </w:rPr>
      </w:pPr>
      <w:r w:rsidRPr="005471D1">
        <w:rPr>
          <w:rFonts w:ascii="Arial" w:hAnsi="Arial" w:cs="Arial"/>
          <w:b/>
          <w:noProof/>
        </w:rPr>
        <w:t xml:space="preserve">Tačkom </w:t>
      </w:r>
      <w:r>
        <w:rPr>
          <w:rFonts w:ascii="Arial" w:hAnsi="Arial" w:cs="Arial"/>
          <w:b/>
          <w:noProof/>
        </w:rPr>
        <w:t>8</w:t>
      </w:r>
      <w:r w:rsidRPr="005471D1">
        <w:rPr>
          <w:rFonts w:ascii="Arial" w:hAnsi="Arial" w:cs="Arial"/>
          <w:b/>
          <w:noProof/>
        </w:rPr>
        <w:t>.1.2 Koncesionog akta – Pripadnost grupi ležišta</w:t>
      </w:r>
      <w:r w:rsidRPr="005471D1">
        <w:rPr>
          <w:rFonts w:ascii="Arial" w:hAnsi="Arial" w:cs="Arial"/>
          <w:noProof/>
        </w:rPr>
        <w:t xml:space="preserve">, je definisano da se ležište bentonita „Bijelo polje“, </w:t>
      </w:r>
      <w:r>
        <w:rPr>
          <w:rFonts w:ascii="Arial" w:hAnsi="Arial" w:cs="Arial"/>
          <w:noProof/>
        </w:rPr>
        <w:t>Opština Bar</w:t>
      </w:r>
      <w:r w:rsidRPr="005471D1">
        <w:rPr>
          <w:rFonts w:ascii="Arial" w:hAnsi="Arial" w:cs="Arial"/>
          <w:noProof/>
        </w:rPr>
        <w:t>, na osnovu postojećih karakteristika i očekivanih uslova za eksploataciju, svrstava u treću grupu geogenih ležišta (G</w:t>
      </w:r>
      <w:r w:rsidRPr="005471D1">
        <w:rPr>
          <w:rFonts w:ascii="Arial" w:hAnsi="Arial" w:cs="Arial"/>
          <w:noProof/>
          <w:vertAlign w:val="subscript"/>
        </w:rPr>
        <w:t>3</w:t>
      </w:r>
      <w:r w:rsidRPr="005471D1">
        <w:rPr>
          <w:rFonts w:ascii="Arial" w:hAnsi="Arial" w:cs="Arial"/>
          <w:noProof/>
        </w:rPr>
        <w:t>).</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5471D1">
        <w:rPr>
          <w:rFonts w:ascii="Arial" w:hAnsi="Arial" w:cs="Arial"/>
          <w:b/>
          <w:noProof/>
        </w:rPr>
        <w:t>7%</w:t>
      </w:r>
      <w:r w:rsidRPr="005471D1">
        <w:rPr>
          <w:rFonts w:ascii="Arial" w:hAnsi="Arial" w:cs="Arial"/>
          <w:noProof/>
        </w:rPr>
        <w:t xml:space="preserve"> od tržišne vrijednosti bilansnih ili eksploatacionih rezervi bentonita, odnosno, ukupnog tržišnog proizvoda, za koncesioni period za eksploataciju od 27 godina.</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Ponuđači mogu ponuditi procentni iznos tržišne vrijednosti bilansnih ili eksploatacionih rezervi bentonita koji je veći od 7%.</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Ovaj kriterijum se izračunava na sljedeći način:</w:t>
      </w:r>
    </w:p>
    <w:p w:rsidR="00ED6A65" w:rsidRPr="006C369A" w:rsidRDefault="00ED6A65" w:rsidP="00ED6A65">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ED6A65" w:rsidRPr="006C369A" w:rsidRDefault="00ED6A65" w:rsidP="00ED6A65">
      <w:pPr>
        <w:spacing w:before="120" w:after="0" w:line="240" w:lineRule="auto"/>
        <w:jc w:val="both"/>
        <w:rPr>
          <w:rFonts w:ascii="Arial" w:hAnsi="Arial" w:cs="Arial"/>
          <w:noProof/>
        </w:rPr>
      </w:pPr>
      <w:r w:rsidRPr="006C369A">
        <w:rPr>
          <w:rFonts w:ascii="Arial" w:hAnsi="Arial" w:cs="Arial"/>
          <w:noProof/>
        </w:rPr>
        <w:t>gdje:</w:t>
      </w:r>
    </w:p>
    <w:p w:rsidR="00ED6A65" w:rsidRPr="006C369A" w:rsidRDefault="00ED6A65" w:rsidP="00ED6A65">
      <w:pPr>
        <w:spacing w:after="0" w:line="240" w:lineRule="auto"/>
        <w:jc w:val="both"/>
        <w:rPr>
          <w:rFonts w:ascii="Arial" w:hAnsi="Arial" w:cs="Arial"/>
          <w:noProof/>
        </w:rPr>
      </w:pPr>
      <w:r w:rsidRPr="006C369A">
        <w:rPr>
          <w:rFonts w:ascii="Arial" w:hAnsi="Arial" w:cs="Arial"/>
          <w:noProof/>
        </w:rPr>
        <w:t>P % - označava % ponuđača</w:t>
      </w:r>
    </w:p>
    <w:p w:rsidR="00ED6A65" w:rsidRPr="006C369A" w:rsidRDefault="00ED6A65" w:rsidP="00ED6A65">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ED6A65" w:rsidRDefault="00ED6A65" w:rsidP="00ED6A65">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ED6A65" w:rsidRPr="005471D1" w:rsidRDefault="00ED6A65" w:rsidP="00ED6A65">
      <w:pPr>
        <w:spacing w:before="120" w:after="0" w:line="240" w:lineRule="auto"/>
        <w:rPr>
          <w:rFonts w:ascii="Arial" w:hAnsi="Arial" w:cs="Arial"/>
          <w:noProof/>
          <w:lang w:val="pl-PL"/>
        </w:rPr>
      </w:pPr>
    </w:p>
    <w:p w:rsidR="00ED6A65" w:rsidRPr="005471D1" w:rsidRDefault="00ED6A65" w:rsidP="00ED6A65">
      <w:pPr>
        <w:pStyle w:val="Heading2"/>
        <w:numPr>
          <w:ilvl w:val="1"/>
          <w:numId w:val="0"/>
        </w:numPr>
        <w:spacing w:before="120" w:after="0" w:line="240" w:lineRule="auto"/>
        <w:ind w:left="576" w:hanging="576"/>
        <w:rPr>
          <w:i/>
          <w:noProof/>
          <w:lang w:val="pl-PL"/>
        </w:rPr>
      </w:pPr>
      <w:bookmarkStart w:id="37" w:name="_Toc390549917"/>
      <w:bookmarkStart w:id="38" w:name="_Toc402262963"/>
      <w:r>
        <w:rPr>
          <w:i/>
          <w:noProof/>
          <w:lang w:val="pl-PL"/>
        </w:rPr>
        <w:t>9</w:t>
      </w:r>
      <w:r w:rsidRPr="005471D1">
        <w:rPr>
          <w:i/>
          <w:noProof/>
          <w:lang w:val="pl-PL"/>
        </w:rPr>
        <w:t>.2. Ponuđeni ukupni obim rudarske proizvodnje</w:t>
      </w:r>
      <w:bookmarkEnd w:id="37"/>
      <w:bookmarkEnd w:id="38"/>
    </w:p>
    <w:p w:rsidR="00ED6A65" w:rsidRPr="005471D1" w:rsidRDefault="00ED6A65" w:rsidP="00ED6A65">
      <w:pPr>
        <w:spacing w:before="120" w:after="0" w:line="240" w:lineRule="auto"/>
        <w:jc w:val="both"/>
        <w:rPr>
          <w:rFonts w:ascii="Arial" w:hAnsi="Arial" w:cs="Arial"/>
          <w:noProof/>
          <w:lang w:val="pl-PL"/>
        </w:rPr>
      </w:pPr>
      <w:r w:rsidRPr="005471D1">
        <w:rPr>
          <w:rFonts w:ascii="Arial" w:hAnsi="Arial" w:cs="Arial"/>
          <w:b/>
          <w:noProof/>
          <w:lang w:val="pl-PL"/>
        </w:rPr>
        <w:t xml:space="preserve">Tačkom </w:t>
      </w:r>
      <w:r>
        <w:rPr>
          <w:rFonts w:ascii="Arial" w:hAnsi="Arial" w:cs="Arial"/>
          <w:b/>
          <w:noProof/>
          <w:lang w:val="pl-PL"/>
        </w:rPr>
        <w:t>8</w:t>
      </w:r>
      <w:r w:rsidRPr="005471D1">
        <w:rPr>
          <w:rFonts w:ascii="Arial" w:hAnsi="Arial" w:cs="Arial"/>
          <w:b/>
          <w:noProof/>
          <w:lang w:val="pl-PL"/>
        </w:rPr>
        <w:t xml:space="preserve">.1.1 Koncesionog akta - Rezerve mineralne sirovine, </w:t>
      </w:r>
      <w:r w:rsidRPr="005471D1">
        <w:rPr>
          <w:rFonts w:ascii="Arial" w:hAnsi="Arial" w:cs="Arial"/>
          <w:noProof/>
          <w:lang w:val="pl-PL"/>
        </w:rPr>
        <w:t>definisano je da, preostale rezerve bentonita u ležištu iznose 1.680.000 t. Prema minimalnom godišnjem kapacitetu od 50.000 t bentonita, za period od 27 godina (period koncesije za eksploataciju) bilo bi otkopano 1.350.000 t bentonita.</w:t>
      </w:r>
    </w:p>
    <w:p w:rsidR="00ED6A65" w:rsidRPr="005471D1" w:rsidRDefault="00ED6A65" w:rsidP="00ED6A65">
      <w:pPr>
        <w:spacing w:before="120" w:after="0" w:line="240" w:lineRule="auto"/>
        <w:jc w:val="both"/>
        <w:rPr>
          <w:rFonts w:ascii="Arial" w:hAnsi="Arial" w:cs="Arial"/>
          <w:noProof/>
          <w:lang w:val="pl-PL"/>
        </w:rPr>
      </w:pPr>
      <w:r w:rsidRPr="005471D1">
        <w:rPr>
          <w:rFonts w:ascii="Arial" w:hAnsi="Arial" w:cs="Arial"/>
          <w:noProof/>
          <w:lang w:val="pl-PL"/>
        </w:rPr>
        <w:t xml:space="preserve">Ponuđači mogu ponuditi obim godišnje rudarske proizvodnje koji je jednak ili veći od 50.000 t bentonita. </w:t>
      </w:r>
    </w:p>
    <w:p w:rsidR="00ED6A65" w:rsidRPr="005471D1" w:rsidRDefault="00ED6A65" w:rsidP="00ED6A65">
      <w:pPr>
        <w:spacing w:before="120" w:after="0" w:line="240" w:lineRule="auto"/>
        <w:jc w:val="both"/>
        <w:rPr>
          <w:rFonts w:ascii="Arial" w:hAnsi="Arial" w:cs="Arial"/>
          <w:noProof/>
          <w:lang w:val="pl-PL"/>
        </w:rPr>
      </w:pPr>
      <w:bookmarkStart w:id="39" w:name="_Toc390549918"/>
      <w:r w:rsidRPr="005471D1">
        <w:rPr>
          <w:rFonts w:ascii="Arial" w:hAnsi="Arial" w:cs="Arial"/>
          <w:noProof/>
          <w:lang w:val="pl-PL"/>
        </w:rPr>
        <w:t>Ovaj kriterijum se izračunava na sljedeći način:</w:t>
      </w:r>
    </w:p>
    <w:p w:rsidR="00ED6A65" w:rsidRPr="005471D1" w:rsidRDefault="00ED6A65" w:rsidP="00ED6A65">
      <w:pPr>
        <w:spacing w:before="120" w:after="0" w:line="240" w:lineRule="auto"/>
        <w:rPr>
          <w:rFonts w:ascii="Arial" w:hAnsi="Arial" w:cs="Arial"/>
          <w:b/>
          <w:bCs/>
          <w:noProof/>
          <w:lang w:val="pl-PL"/>
        </w:rPr>
      </w:pPr>
      <w:r w:rsidRPr="005471D1">
        <w:rPr>
          <w:rFonts w:ascii="Arial" w:hAnsi="Arial" w:cs="Arial"/>
          <w:b/>
          <w:bCs/>
          <w:noProof/>
          <w:lang w:val="pl-PL"/>
        </w:rPr>
        <w:t xml:space="preserve">Kriterijum: PGP/MPGP x </w:t>
      </w:r>
      <w:r>
        <w:rPr>
          <w:rFonts w:ascii="Arial" w:hAnsi="Arial" w:cs="Arial"/>
          <w:b/>
          <w:bCs/>
          <w:noProof/>
          <w:lang w:val="pl-PL"/>
        </w:rPr>
        <w:t>2</w:t>
      </w:r>
      <w:r w:rsidRPr="005471D1">
        <w:rPr>
          <w:rFonts w:ascii="Arial" w:hAnsi="Arial" w:cs="Arial"/>
          <w:b/>
          <w:bCs/>
          <w:noProof/>
          <w:lang w:val="pl-PL"/>
        </w:rPr>
        <w:t>0,</w:t>
      </w:r>
    </w:p>
    <w:p w:rsidR="00ED6A65" w:rsidRPr="005471D1" w:rsidRDefault="00ED6A65" w:rsidP="00ED6A65">
      <w:pPr>
        <w:spacing w:before="120" w:after="0" w:line="240" w:lineRule="auto"/>
        <w:rPr>
          <w:rFonts w:ascii="Arial" w:hAnsi="Arial" w:cs="Arial"/>
          <w:bCs/>
          <w:noProof/>
          <w:lang w:val="pl-PL"/>
        </w:rPr>
      </w:pPr>
      <w:r w:rsidRPr="005471D1">
        <w:rPr>
          <w:rFonts w:ascii="Arial" w:hAnsi="Arial" w:cs="Arial"/>
          <w:bCs/>
          <w:noProof/>
          <w:lang w:val="pl-PL"/>
        </w:rPr>
        <w:t>gdje:</w:t>
      </w:r>
    </w:p>
    <w:p w:rsidR="00ED6A65" w:rsidRPr="005471D1" w:rsidRDefault="00ED6A65" w:rsidP="00ED6A65">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ED6A65" w:rsidRPr="005471D1" w:rsidRDefault="00ED6A65" w:rsidP="00ED6A65">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ED6A65" w:rsidRPr="005471D1" w:rsidRDefault="00ED6A65" w:rsidP="00ED6A65">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ED6A65" w:rsidRPr="005471D1" w:rsidRDefault="00ED6A65" w:rsidP="00ED6A65">
      <w:pPr>
        <w:spacing w:after="0" w:line="240" w:lineRule="auto"/>
        <w:rPr>
          <w:rFonts w:ascii="Arial" w:hAnsi="Arial" w:cs="Arial"/>
          <w:bCs/>
          <w:noProof/>
          <w:lang w:val="pl-PL"/>
        </w:rPr>
      </w:pPr>
    </w:p>
    <w:p w:rsidR="00ED6A65" w:rsidRPr="005471D1" w:rsidRDefault="00ED6A65" w:rsidP="00ED6A65">
      <w:pPr>
        <w:pStyle w:val="Heading2"/>
        <w:numPr>
          <w:ilvl w:val="1"/>
          <w:numId w:val="0"/>
        </w:numPr>
        <w:spacing w:before="0" w:after="0" w:line="240" w:lineRule="auto"/>
        <w:rPr>
          <w:i/>
          <w:noProof/>
          <w:lang w:val="pl-PL"/>
        </w:rPr>
      </w:pPr>
      <w:bookmarkStart w:id="40" w:name="_Toc401751594"/>
      <w:bookmarkStart w:id="41" w:name="_Toc401849820"/>
      <w:bookmarkStart w:id="42" w:name="_Toc402262965"/>
      <w:bookmarkEnd w:id="39"/>
      <w:r>
        <w:rPr>
          <w:i/>
          <w:noProof/>
          <w:lang w:val="pl-PL"/>
        </w:rPr>
        <w:lastRenderedPageBreak/>
        <w:t>9</w:t>
      </w:r>
      <w:r w:rsidRPr="005471D1">
        <w:rPr>
          <w:i/>
          <w:noProof/>
          <w:lang w:val="pl-PL"/>
        </w:rPr>
        <w:t xml:space="preserve">.3. Reference ponuđača </w:t>
      </w:r>
      <w:bookmarkEnd w:id="40"/>
      <w:bookmarkEnd w:id="41"/>
      <w:bookmarkEnd w:id="42"/>
    </w:p>
    <w:p w:rsidR="00ED6A65" w:rsidRPr="005471D1" w:rsidRDefault="00ED6A65" w:rsidP="00ED6A65">
      <w:pPr>
        <w:spacing w:after="0" w:line="240" w:lineRule="auto"/>
        <w:rPr>
          <w:rFonts w:ascii="Arial" w:hAnsi="Arial" w:cs="Arial"/>
          <w:lang w:val="pl-PL"/>
        </w:rPr>
      </w:pPr>
    </w:p>
    <w:p w:rsidR="00ED6A65" w:rsidRPr="006C369A" w:rsidRDefault="00ED6A65" w:rsidP="00ED6A65">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ED6A65" w:rsidRDefault="00ED6A65" w:rsidP="00ED6A65">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ED6A65" w:rsidRPr="005471D1" w:rsidRDefault="00ED6A65" w:rsidP="00ED6A65">
      <w:pPr>
        <w:spacing w:after="0" w:line="240" w:lineRule="auto"/>
        <w:jc w:val="both"/>
        <w:rPr>
          <w:rFonts w:ascii="Arial" w:eastAsia="Times New Roman" w:hAnsi="Arial" w:cs="Arial"/>
          <w:noProof/>
          <w:lang w:val="pl-PL"/>
        </w:rPr>
      </w:pPr>
    </w:p>
    <w:p w:rsidR="00ED6A65" w:rsidRPr="005471D1" w:rsidRDefault="00ED6A65" w:rsidP="00ED6A65">
      <w:pPr>
        <w:pStyle w:val="Heading2"/>
        <w:numPr>
          <w:ilvl w:val="1"/>
          <w:numId w:val="0"/>
        </w:numPr>
        <w:suppressAutoHyphens w:val="0"/>
        <w:spacing w:before="0" w:after="0" w:line="240" w:lineRule="auto"/>
        <w:rPr>
          <w:rFonts w:eastAsia="Calibri"/>
          <w:i/>
          <w:noProof/>
          <w:lang w:val="pl-PL"/>
        </w:rPr>
      </w:pPr>
      <w:r>
        <w:rPr>
          <w:rFonts w:eastAsia="Calibri"/>
          <w:i/>
          <w:noProof/>
          <w:lang w:val="pl-PL"/>
        </w:rPr>
        <w:t>9</w:t>
      </w:r>
      <w:r w:rsidRPr="005471D1">
        <w:rPr>
          <w:rFonts w:eastAsia="Calibri"/>
          <w:i/>
          <w:noProof/>
          <w:lang w:val="pl-PL"/>
        </w:rPr>
        <w:t>.4. Finansijski aspekt</w:t>
      </w:r>
      <w:r>
        <w:rPr>
          <w:rFonts w:eastAsia="Calibri"/>
          <w:i/>
          <w:noProof/>
          <w:lang w:val="pl-PL"/>
        </w:rPr>
        <w:t xml:space="preserve"> </w:t>
      </w:r>
      <w:r w:rsidRPr="005471D1">
        <w:rPr>
          <w:rFonts w:eastAsia="Calibri"/>
          <w:i/>
          <w:noProof/>
          <w:lang w:val="pl-PL"/>
        </w:rPr>
        <w:t>-</w:t>
      </w:r>
      <w:r>
        <w:rPr>
          <w:rFonts w:eastAsia="Calibri"/>
          <w:i/>
          <w:noProof/>
          <w:lang w:val="pl-PL"/>
        </w:rPr>
        <w:t xml:space="preserve"> </w:t>
      </w:r>
      <w:r w:rsidRPr="005471D1">
        <w:rPr>
          <w:rFonts w:eastAsia="Calibri"/>
          <w:i/>
          <w:noProof/>
          <w:lang w:val="pl-PL"/>
        </w:rPr>
        <w:t>Prosječni bruto prihod ponuđača u posljednje tri godine</w:t>
      </w:r>
    </w:p>
    <w:p w:rsidR="00ED6A65" w:rsidRPr="005471D1" w:rsidRDefault="00ED6A65" w:rsidP="00ED6A65">
      <w:pPr>
        <w:spacing w:after="0" w:line="240" w:lineRule="auto"/>
        <w:rPr>
          <w:rFonts w:ascii="Arial" w:hAnsi="Arial" w:cs="Arial"/>
          <w:lang w:val="pl-PL"/>
        </w:rPr>
      </w:pPr>
    </w:p>
    <w:p w:rsidR="00ED6A65" w:rsidRPr="005471D1" w:rsidRDefault="00ED6A65" w:rsidP="00ED6A65">
      <w:pPr>
        <w:spacing w:after="0" w:line="240" w:lineRule="auto"/>
        <w:jc w:val="both"/>
        <w:rPr>
          <w:rFonts w:ascii="Arial" w:hAnsi="Arial" w:cs="Arial"/>
          <w:noProof/>
        </w:rPr>
      </w:pPr>
      <w:r w:rsidRPr="005471D1">
        <w:rPr>
          <w:rFonts w:ascii="Arial" w:hAnsi="Arial" w:cs="Arial"/>
          <w:noProof/>
        </w:rPr>
        <w:t>Ovaj kriterijum se izračunava na sljedeći način:</w:t>
      </w:r>
    </w:p>
    <w:p w:rsidR="00ED6A65" w:rsidRPr="005471D1" w:rsidRDefault="00ED6A65" w:rsidP="00ED6A65">
      <w:pPr>
        <w:spacing w:after="0" w:line="240" w:lineRule="auto"/>
        <w:jc w:val="both"/>
        <w:rPr>
          <w:rFonts w:ascii="Arial" w:hAnsi="Arial" w:cs="Arial"/>
          <w:noProof/>
        </w:rPr>
      </w:pPr>
    </w:p>
    <w:p w:rsidR="00ED6A65" w:rsidRPr="005471D1" w:rsidRDefault="00ED6A65" w:rsidP="00ED6A65">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ED6A65" w:rsidRPr="005471D1" w:rsidRDefault="00ED6A65" w:rsidP="00ED6A65">
      <w:pPr>
        <w:spacing w:after="0" w:line="240" w:lineRule="auto"/>
        <w:jc w:val="both"/>
        <w:rPr>
          <w:rFonts w:ascii="Arial" w:hAnsi="Arial" w:cs="Arial"/>
          <w:noProof/>
        </w:rPr>
      </w:pPr>
    </w:p>
    <w:p w:rsidR="00ED6A65" w:rsidRPr="005471D1" w:rsidRDefault="00ED6A65" w:rsidP="00ED6A65">
      <w:pPr>
        <w:spacing w:after="0" w:line="240" w:lineRule="auto"/>
        <w:jc w:val="both"/>
        <w:rPr>
          <w:rFonts w:ascii="Arial" w:hAnsi="Arial" w:cs="Arial"/>
          <w:noProof/>
        </w:rPr>
      </w:pPr>
      <w:r w:rsidRPr="005471D1">
        <w:rPr>
          <w:rFonts w:ascii="Arial" w:hAnsi="Arial" w:cs="Arial"/>
          <w:noProof/>
        </w:rPr>
        <w:t>gdje:</w:t>
      </w:r>
    </w:p>
    <w:p w:rsidR="00ED6A65" w:rsidRPr="005471D1" w:rsidRDefault="00ED6A65" w:rsidP="00ED6A65">
      <w:pPr>
        <w:spacing w:after="0" w:line="240" w:lineRule="auto"/>
        <w:jc w:val="both"/>
        <w:rPr>
          <w:rFonts w:ascii="Arial" w:hAnsi="Arial" w:cs="Arial"/>
          <w:noProof/>
        </w:rPr>
      </w:pPr>
    </w:p>
    <w:p w:rsidR="00ED6A65" w:rsidRPr="005471D1" w:rsidRDefault="00ED6A65" w:rsidP="00ED6A65">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ED6A65" w:rsidRPr="005471D1" w:rsidRDefault="00ED6A65" w:rsidP="00ED6A65">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ED6A65" w:rsidRDefault="00ED6A65" w:rsidP="00ED6A65">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ED6A65" w:rsidRPr="006B459C" w:rsidRDefault="00ED6A65" w:rsidP="00ED6A65">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ED6A65" w:rsidRPr="006B459C" w:rsidRDefault="00ED6A65" w:rsidP="00ED6A65">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ED6A65" w:rsidRDefault="00ED6A65" w:rsidP="00ED6A65">
      <w:pPr>
        <w:pStyle w:val="Heading2"/>
        <w:numPr>
          <w:ilvl w:val="1"/>
          <w:numId w:val="0"/>
        </w:numPr>
        <w:suppressAutoHyphens w:val="0"/>
        <w:spacing w:before="0" w:after="0" w:line="240" w:lineRule="auto"/>
        <w:ind w:left="576" w:hanging="576"/>
        <w:rPr>
          <w:rFonts w:eastAsia="Calibri"/>
          <w:i/>
          <w:noProof/>
          <w:lang w:val="pl-PL"/>
        </w:rPr>
      </w:pPr>
      <w:bookmarkStart w:id="43" w:name="_Toc436124908"/>
    </w:p>
    <w:p w:rsidR="00ED6A65" w:rsidRDefault="00ED6A65" w:rsidP="00ED6A65">
      <w:pPr>
        <w:pStyle w:val="Heading2"/>
        <w:numPr>
          <w:ilvl w:val="1"/>
          <w:numId w:val="0"/>
        </w:numPr>
        <w:suppressAutoHyphens w:val="0"/>
        <w:spacing w:before="0" w:after="0" w:line="240" w:lineRule="auto"/>
        <w:ind w:left="576" w:hanging="576"/>
        <w:rPr>
          <w:rFonts w:eastAsia="Calibri"/>
          <w:i/>
          <w:noProof/>
          <w:lang w:val="pl-PL"/>
        </w:rPr>
      </w:pPr>
    </w:p>
    <w:p w:rsidR="00ED6A65" w:rsidRPr="005471D1" w:rsidRDefault="00ED6A65" w:rsidP="00ED6A65">
      <w:pPr>
        <w:pStyle w:val="Heading2"/>
        <w:numPr>
          <w:ilvl w:val="1"/>
          <w:numId w:val="0"/>
        </w:numPr>
        <w:suppressAutoHyphens w:val="0"/>
        <w:spacing w:before="0" w:after="0" w:line="240" w:lineRule="auto"/>
        <w:ind w:left="576" w:hanging="576"/>
        <w:rPr>
          <w:rFonts w:eastAsia="Calibri"/>
          <w:i/>
          <w:noProof/>
          <w:lang w:val="pl-PL"/>
        </w:rPr>
      </w:pPr>
      <w:r>
        <w:rPr>
          <w:rFonts w:eastAsia="Calibri"/>
          <w:i/>
          <w:noProof/>
          <w:lang w:val="pl-PL"/>
        </w:rPr>
        <w:t>9</w:t>
      </w:r>
      <w:r w:rsidRPr="005471D1">
        <w:rPr>
          <w:rFonts w:eastAsia="Calibri"/>
          <w:i/>
          <w:noProof/>
          <w:lang w:val="pl-PL"/>
        </w:rPr>
        <w:t>.</w:t>
      </w:r>
      <w:r>
        <w:rPr>
          <w:rFonts w:eastAsia="Calibri"/>
          <w:i/>
          <w:noProof/>
          <w:lang w:val="pl-PL"/>
        </w:rPr>
        <w:t>5</w:t>
      </w:r>
      <w:r w:rsidRPr="005471D1">
        <w:rPr>
          <w:rFonts w:eastAsia="Calibri"/>
          <w:i/>
          <w:noProof/>
          <w:lang w:val="pl-PL"/>
        </w:rPr>
        <w:t>. Kvalitet poslovnog plana i efekti na zapošljavanje i ekonomski razvoj</w:t>
      </w:r>
      <w:bookmarkEnd w:id="43"/>
    </w:p>
    <w:p w:rsidR="00ED6A65" w:rsidRPr="005471D1" w:rsidRDefault="00ED6A65" w:rsidP="00ED6A65">
      <w:pPr>
        <w:spacing w:after="0" w:line="240" w:lineRule="auto"/>
        <w:jc w:val="both"/>
        <w:rPr>
          <w:rFonts w:ascii="Arial" w:hAnsi="Arial" w:cs="Arial"/>
          <w:noProof/>
          <w:lang w:val="pl-PL"/>
        </w:rPr>
      </w:pPr>
    </w:p>
    <w:p w:rsidR="00ED6A65" w:rsidRPr="00516B97" w:rsidRDefault="00ED6A65" w:rsidP="00ED6A65">
      <w:pPr>
        <w:spacing w:after="0" w:line="240" w:lineRule="auto"/>
        <w:jc w:val="both"/>
        <w:rPr>
          <w:rFonts w:ascii="Arial" w:hAnsi="Arial" w:cs="Arial"/>
          <w:noProof/>
          <w:lang w:val="pl-PL"/>
        </w:rPr>
      </w:pPr>
      <w:r w:rsidRPr="00516B97">
        <w:rPr>
          <w:rFonts w:ascii="Arial" w:hAnsi="Arial" w:cs="Arial"/>
          <w:noProof/>
          <w:lang w:val="pl-PL"/>
        </w:rPr>
        <w:t>Ponuđač je dužan da u skladu sa parametrima iz Koncesionog akta opiše poslovni plan za realizaciju koncesije i efekte realizacije koncesije na zapošljavanje i ekonomski razvoj.</w:t>
      </w:r>
    </w:p>
    <w:p w:rsidR="00ED6A65" w:rsidRDefault="00ED6A65" w:rsidP="00ED6A65">
      <w:pPr>
        <w:spacing w:after="0" w:line="240" w:lineRule="auto"/>
        <w:jc w:val="both"/>
        <w:rPr>
          <w:rFonts w:ascii="Arial" w:hAnsi="Arial" w:cs="Arial"/>
          <w:noProof/>
          <w:lang w:val="pl-PL"/>
        </w:rPr>
      </w:pPr>
    </w:p>
    <w:p w:rsidR="00ED6A65" w:rsidRPr="00516B97" w:rsidRDefault="00ED6A65" w:rsidP="00ED6A65">
      <w:pPr>
        <w:spacing w:after="0" w:line="240" w:lineRule="auto"/>
        <w:jc w:val="both"/>
        <w:rPr>
          <w:rFonts w:ascii="Arial" w:hAnsi="Arial" w:cs="Arial"/>
          <w:noProof/>
          <w:lang w:val="pl-PL"/>
        </w:rPr>
      </w:pPr>
      <w:r w:rsidRPr="00516B97">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ED6A65" w:rsidRDefault="00ED6A65" w:rsidP="00ED6A65">
      <w:pPr>
        <w:spacing w:after="0" w:line="240" w:lineRule="auto"/>
        <w:jc w:val="both"/>
        <w:rPr>
          <w:rFonts w:ascii="Arial" w:hAnsi="Arial" w:cs="Arial"/>
          <w:noProof/>
          <w:lang w:val="pl-PL"/>
        </w:rPr>
      </w:pPr>
    </w:p>
    <w:p w:rsidR="00ED6A65" w:rsidRPr="00516B97" w:rsidRDefault="00ED6A65" w:rsidP="00ED6A65">
      <w:pPr>
        <w:spacing w:after="0" w:line="240" w:lineRule="auto"/>
        <w:jc w:val="both"/>
        <w:rPr>
          <w:rFonts w:ascii="Arial" w:hAnsi="Arial" w:cs="Arial"/>
          <w:noProof/>
          <w:lang w:val="pl-PL"/>
        </w:rPr>
      </w:pPr>
      <w:r w:rsidRPr="00516B97">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ED6A65" w:rsidRDefault="00ED6A65" w:rsidP="00ED6A65">
      <w:pPr>
        <w:spacing w:after="0" w:line="240" w:lineRule="auto"/>
        <w:jc w:val="both"/>
        <w:rPr>
          <w:rFonts w:ascii="Arial" w:hAnsi="Arial" w:cs="Arial"/>
          <w:noProof/>
          <w:lang w:val="pl-PL"/>
        </w:rPr>
      </w:pPr>
    </w:p>
    <w:p w:rsidR="00ED6A65" w:rsidRDefault="00ED6A65" w:rsidP="00ED6A65">
      <w:pPr>
        <w:spacing w:after="0" w:line="240" w:lineRule="auto"/>
        <w:jc w:val="both"/>
        <w:rPr>
          <w:rFonts w:ascii="Arial" w:hAnsi="Arial" w:cs="Arial"/>
          <w:noProof/>
          <w:lang w:val="pl-PL"/>
        </w:rPr>
      </w:pPr>
    </w:p>
    <w:p w:rsidR="00D620F2" w:rsidRPr="005471D1" w:rsidRDefault="009060D0" w:rsidP="00EB6727">
      <w:pPr>
        <w:pStyle w:val="Heading1"/>
        <w:numPr>
          <w:ilvl w:val="0"/>
          <w:numId w:val="25"/>
        </w:numPr>
        <w:rPr>
          <w:noProof/>
        </w:rPr>
      </w:pPr>
      <w:r w:rsidRPr="005471D1">
        <w:rPr>
          <w:noProof/>
        </w:rPr>
        <w:lastRenderedPageBreak/>
        <w:t>SPISAK POTREBNE TEHNIČKE DOKUMENTACIJE SA USLOVIMA ZA NJENU IZRADU, ODOBRENJA, SAGLASNOSTI I MIŠLJENJA ZA OBAVLJANJE KONCESIONE DJELATNOSTI</w:t>
      </w:r>
      <w:bookmarkEnd w:id="32"/>
      <w:bookmarkEnd w:id="33"/>
      <w:bookmarkEnd w:id="34"/>
    </w:p>
    <w:p w:rsidR="000378DB" w:rsidRPr="005471D1" w:rsidRDefault="000378DB" w:rsidP="000378DB">
      <w:pPr>
        <w:spacing w:after="0" w:line="240" w:lineRule="auto"/>
        <w:rPr>
          <w:rFonts w:ascii="Arial" w:hAnsi="Arial" w:cs="Arial"/>
          <w:lang w:val="sv-SE"/>
        </w:rPr>
      </w:pPr>
    </w:p>
    <w:p w:rsidR="00D620F2" w:rsidRPr="005471D1" w:rsidRDefault="0064798C" w:rsidP="000378DB">
      <w:pPr>
        <w:pStyle w:val="Heading2"/>
        <w:spacing w:before="0" w:after="0" w:line="240" w:lineRule="auto"/>
        <w:rPr>
          <w:i/>
          <w:noProof/>
          <w:lang w:val="sv-SE"/>
        </w:rPr>
      </w:pPr>
      <w:bookmarkStart w:id="44" w:name="_Toc402221835"/>
      <w:r w:rsidRPr="005471D1">
        <w:rPr>
          <w:i/>
          <w:noProof/>
          <w:lang w:val="sv-SE"/>
        </w:rPr>
        <w:t>1</w:t>
      </w:r>
      <w:r w:rsidR="00AD2AA2">
        <w:rPr>
          <w:i/>
          <w:noProof/>
          <w:lang w:val="sv-SE"/>
        </w:rPr>
        <w:t>0</w:t>
      </w:r>
      <w:r w:rsidRPr="005471D1">
        <w:rPr>
          <w:i/>
          <w:noProof/>
          <w:lang w:val="sv-SE"/>
        </w:rPr>
        <w:t>.1.</w:t>
      </w:r>
      <w:r w:rsidR="005F6969" w:rsidRPr="005471D1">
        <w:rPr>
          <w:i/>
          <w:noProof/>
          <w:lang w:val="sv-SE"/>
        </w:rPr>
        <w:t>D</w:t>
      </w:r>
      <w:r w:rsidR="002422DC" w:rsidRPr="005471D1">
        <w:rPr>
          <w:i/>
          <w:noProof/>
          <w:lang w:val="sv-SE"/>
        </w:rPr>
        <w:t>etaljna geološka</w:t>
      </w:r>
      <w:r w:rsidR="00D620F2" w:rsidRPr="005471D1">
        <w:rPr>
          <w:i/>
          <w:noProof/>
          <w:lang w:val="sv-SE"/>
        </w:rPr>
        <w:t xml:space="preserve"> istraživanja</w:t>
      </w:r>
      <w:bookmarkEnd w:id="44"/>
    </w:p>
    <w:p w:rsidR="000378DB" w:rsidRPr="005471D1" w:rsidRDefault="000378DB" w:rsidP="00E2487F">
      <w:pPr>
        <w:spacing w:after="0" w:line="240" w:lineRule="auto"/>
        <w:jc w:val="both"/>
        <w:rPr>
          <w:rFonts w:ascii="Arial" w:hAnsi="Arial" w:cs="Arial"/>
          <w:noProof/>
          <w:lang w:val="sv-SE"/>
        </w:rPr>
      </w:pPr>
      <w:bookmarkStart w:id="45" w:name="_Toc402221836"/>
    </w:p>
    <w:p w:rsidR="009576A4" w:rsidRPr="005471D1" w:rsidRDefault="009576A4" w:rsidP="00E2487F">
      <w:pPr>
        <w:spacing w:after="0" w:line="240" w:lineRule="auto"/>
        <w:jc w:val="both"/>
        <w:rPr>
          <w:rFonts w:ascii="Arial" w:hAnsi="Arial" w:cs="Arial"/>
          <w:noProof/>
          <w:lang w:val="sv-SE"/>
        </w:rPr>
      </w:pPr>
      <w:r w:rsidRPr="005471D1">
        <w:rPr>
          <w:rFonts w:ascii="Arial" w:hAnsi="Arial" w:cs="Arial"/>
          <w:noProof/>
          <w:lang w:val="sv-SE"/>
        </w:rPr>
        <w:t xml:space="preserve">U toku prve godine trajanja ugovora o koncesiji, koncesionar je dužan da projektuje i izvede detaljna geološka istraživanja ležišta bentonita </w:t>
      </w:r>
      <w:r w:rsidR="00FC62FF" w:rsidRPr="005471D1">
        <w:rPr>
          <w:rFonts w:ascii="Arial" w:hAnsi="Arial" w:cs="Arial"/>
          <w:noProof/>
        </w:rPr>
        <w:t>„</w:t>
      </w:r>
      <w:r w:rsidRPr="005471D1">
        <w:rPr>
          <w:rFonts w:ascii="Arial" w:hAnsi="Arial" w:cs="Arial"/>
          <w:noProof/>
          <w:lang w:val="sv-SE"/>
        </w:rPr>
        <w:t>Bijelo polje</w:t>
      </w:r>
      <w:r w:rsidR="00FC62FF" w:rsidRPr="005471D1">
        <w:rPr>
          <w:rFonts w:ascii="Arial" w:hAnsi="Arial" w:cs="Arial"/>
          <w:noProof/>
          <w:lang w:val="sv-SE"/>
        </w:rPr>
        <w:t>”</w:t>
      </w:r>
      <w:r w:rsidRPr="005471D1">
        <w:rPr>
          <w:rFonts w:ascii="Arial" w:hAnsi="Arial" w:cs="Arial"/>
          <w:noProof/>
          <w:lang w:val="sv-SE"/>
        </w:rPr>
        <w:t>. U toku druge godine trajanja ugovora o koncesiji koncesionar je dužan da uradi Elaborat o klasifikaciji, kategorizaciji i prorač</w:t>
      </w:r>
      <w:r w:rsidR="00FC62FF" w:rsidRPr="005471D1">
        <w:rPr>
          <w:rFonts w:ascii="Arial" w:hAnsi="Arial" w:cs="Arial"/>
          <w:noProof/>
          <w:lang w:val="sv-SE"/>
        </w:rPr>
        <w:t xml:space="preserve">unu rezervi bentonita u ležištu </w:t>
      </w:r>
      <w:r w:rsidR="00FC62FF" w:rsidRPr="005471D1">
        <w:rPr>
          <w:rFonts w:ascii="Arial" w:hAnsi="Arial" w:cs="Arial"/>
          <w:noProof/>
        </w:rPr>
        <w:t>„</w:t>
      </w:r>
      <w:r w:rsidR="0065380B" w:rsidRPr="005471D1">
        <w:rPr>
          <w:rFonts w:ascii="Arial" w:hAnsi="Arial" w:cs="Arial"/>
          <w:noProof/>
          <w:lang w:val="sv-SE"/>
        </w:rPr>
        <w:t>Bijelo p</w:t>
      </w:r>
      <w:r w:rsidR="00FC62FF" w:rsidRPr="005471D1">
        <w:rPr>
          <w:rFonts w:ascii="Arial" w:hAnsi="Arial" w:cs="Arial"/>
          <w:noProof/>
          <w:lang w:val="sv-SE"/>
        </w:rPr>
        <w:t>olje</w:t>
      </w:r>
      <w:r w:rsidRPr="005471D1">
        <w:rPr>
          <w:rFonts w:ascii="Arial" w:hAnsi="Arial" w:cs="Arial"/>
          <w:noProof/>
          <w:lang w:val="sv-SE"/>
        </w:rPr>
        <w:t>"</w:t>
      </w:r>
      <w:r w:rsidR="00FC62FF" w:rsidRPr="005471D1">
        <w:rPr>
          <w:rFonts w:ascii="Arial" w:hAnsi="Arial" w:cs="Arial"/>
          <w:noProof/>
          <w:lang w:val="sv-SE"/>
        </w:rPr>
        <w:t>.</w:t>
      </w:r>
    </w:p>
    <w:p w:rsidR="000378DB" w:rsidRPr="005471D1" w:rsidRDefault="000378DB" w:rsidP="00E2487F">
      <w:pPr>
        <w:spacing w:after="0" w:line="240" w:lineRule="auto"/>
        <w:jc w:val="both"/>
        <w:rPr>
          <w:rFonts w:ascii="Arial" w:hAnsi="Arial" w:cs="Arial"/>
          <w:noProof/>
          <w:lang w:val="sv-SE"/>
        </w:rPr>
      </w:pPr>
    </w:p>
    <w:p w:rsidR="000221CF" w:rsidRPr="005471D1" w:rsidRDefault="000221CF" w:rsidP="00E2487F">
      <w:pPr>
        <w:spacing w:after="0" w:line="240" w:lineRule="auto"/>
        <w:jc w:val="both"/>
        <w:rPr>
          <w:rFonts w:ascii="Arial" w:hAnsi="Arial" w:cs="Arial"/>
          <w:noProof/>
          <w:lang w:val="sv-SE"/>
        </w:rPr>
      </w:pPr>
      <w:r w:rsidRPr="005471D1">
        <w:rPr>
          <w:rFonts w:ascii="Arial" w:hAnsi="Arial" w:cs="Arial"/>
          <w:noProof/>
          <w:lang w:val="sv-SE"/>
        </w:rPr>
        <w:t>Tokom eksploatacije, shodno odredbama Zakona o geološkim istraživanjima, budući Koncesionar je dužan da izvodi geološka istraživanja u cilju povećanja ukupnih rezervi mineralne sirovine.</w:t>
      </w:r>
    </w:p>
    <w:p w:rsidR="000378DB" w:rsidRPr="005471D1" w:rsidRDefault="000378DB" w:rsidP="005471D1">
      <w:pPr>
        <w:spacing w:after="0" w:line="240" w:lineRule="auto"/>
        <w:jc w:val="both"/>
        <w:rPr>
          <w:rFonts w:ascii="Arial" w:hAnsi="Arial" w:cs="Arial"/>
          <w:noProof/>
          <w:lang w:val="sv-SE"/>
        </w:rPr>
      </w:pPr>
    </w:p>
    <w:p w:rsidR="000221CF" w:rsidRPr="005471D1" w:rsidRDefault="000221CF" w:rsidP="005471D1">
      <w:pPr>
        <w:spacing w:after="0" w:line="240" w:lineRule="auto"/>
        <w:jc w:val="both"/>
        <w:rPr>
          <w:rFonts w:ascii="Arial" w:hAnsi="Arial" w:cs="Arial"/>
          <w:noProof/>
          <w:lang w:val="sv-SE"/>
        </w:rPr>
      </w:pPr>
      <w:r w:rsidRPr="005471D1">
        <w:rPr>
          <w:rFonts w:ascii="Arial" w:hAnsi="Arial" w:cs="Arial"/>
          <w:noProof/>
          <w:lang w:val="sv-SE"/>
        </w:rPr>
        <w:t xml:space="preserve">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w:t>
      </w:r>
      <w:r w:rsidR="0065380B" w:rsidRPr="005471D1">
        <w:rPr>
          <w:rFonts w:ascii="Arial" w:hAnsi="Arial" w:cs="Arial"/>
          <w:noProof/>
          <w:lang w:val="sv-SE"/>
        </w:rPr>
        <w:t>bentonita</w:t>
      </w:r>
      <w:r w:rsidRPr="005471D1">
        <w:rPr>
          <w:rFonts w:ascii="Arial" w:hAnsi="Arial" w:cs="Arial"/>
          <w:noProof/>
          <w:lang w:val="sv-SE"/>
        </w:rPr>
        <w:t>, sa stanjem na dan 31. decembar prethodne godine, koji se izrađuje na osnovu posebnih propisa.</w:t>
      </w:r>
    </w:p>
    <w:p w:rsidR="000378DB" w:rsidRPr="005471D1" w:rsidRDefault="000378DB" w:rsidP="005471D1">
      <w:pPr>
        <w:spacing w:after="0" w:line="240" w:lineRule="auto"/>
        <w:rPr>
          <w:rFonts w:ascii="Arial" w:hAnsi="Arial" w:cs="Arial"/>
          <w:noProof/>
          <w:lang w:val="sv-SE"/>
        </w:rPr>
      </w:pPr>
    </w:p>
    <w:p w:rsidR="00D620F2" w:rsidRPr="005471D1" w:rsidRDefault="00D620F2" w:rsidP="005471D1">
      <w:pPr>
        <w:pStyle w:val="Heading2"/>
        <w:spacing w:before="0" w:after="0" w:line="240" w:lineRule="auto"/>
        <w:rPr>
          <w:i/>
          <w:noProof/>
          <w:lang w:val="pl-PL"/>
        </w:rPr>
      </w:pPr>
      <w:r w:rsidRPr="005471D1">
        <w:rPr>
          <w:i/>
          <w:noProof/>
          <w:lang w:val="pl-PL"/>
        </w:rPr>
        <w:t>1</w:t>
      </w:r>
      <w:r w:rsidR="00AD2AA2">
        <w:rPr>
          <w:i/>
          <w:noProof/>
          <w:lang w:val="pl-PL"/>
        </w:rPr>
        <w:t>0</w:t>
      </w:r>
      <w:r w:rsidRPr="005471D1">
        <w:rPr>
          <w:i/>
          <w:noProof/>
          <w:lang w:val="pl-PL"/>
        </w:rPr>
        <w:t>.2</w:t>
      </w:r>
      <w:r w:rsidR="00781B19" w:rsidRPr="005471D1">
        <w:rPr>
          <w:i/>
          <w:noProof/>
          <w:lang w:val="pl-PL"/>
        </w:rPr>
        <w:t xml:space="preserve">. </w:t>
      </w:r>
      <w:r w:rsidR="005F6969" w:rsidRPr="005471D1">
        <w:rPr>
          <w:i/>
          <w:noProof/>
          <w:lang w:val="pl-PL"/>
        </w:rPr>
        <w:t>E</w:t>
      </w:r>
      <w:r w:rsidRPr="005471D1">
        <w:rPr>
          <w:i/>
          <w:noProof/>
          <w:lang w:val="pl-PL"/>
        </w:rPr>
        <w:t>ksploatacij</w:t>
      </w:r>
      <w:r w:rsidR="005F6969" w:rsidRPr="005471D1">
        <w:rPr>
          <w:i/>
          <w:noProof/>
          <w:lang w:val="pl-PL"/>
        </w:rPr>
        <w:t>a</w:t>
      </w:r>
      <w:r w:rsidRPr="005471D1">
        <w:rPr>
          <w:i/>
          <w:noProof/>
          <w:lang w:val="pl-PL"/>
        </w:rPr>
        <w:t xml:space="preserve"> mineralne sirovine</w:t>
      </w:r>
      <w:bookmarkEnd w:id="45"/>
    </w:p>
    <w:p w:rsidR="000378DB" w:rsidRPr="005471D1" w:rsidRDefault="000378DB" w:rsidP="005471D1">
      <w:pPr>
        <w:spacing w:after="0" w:line="240" w:lineRule="auto"/>
        <w:rPr>
          <w:rFonts w:ascii="Arial" w:hAnsi="Arial" w:cs="Arial"/>
          <w:lang w:val="pl-PL"/>
        </w:rPr>
      </w:pPr>
    </w:p>
    <w:p w:rsidR="00D620F2" w:rsidRPr="005471D1" w:rsidRDefault="00D620F2" w:rsidP="005471D1">
      <w:pPr>
        <w:pStyle w:val="Heading2"/>
        <w:numPr>
          <w:ilvl w:val="1"/>
          <w:numId w:val="0"/>
        </w:numPr>
        <w:spacing w:before="0" w:after="0" w:line="240" w:lineRule="auto"/>
        <w:ind w:left="576" w:hanging="576"/>
        <w:rPr>
          <w:noProof/>
          <w:lang w:val="pl-PL"/>
        </w:rPr>
      </w:pPr>
      <w:bookmarkStart w:id="46" w:name="_Toc402262971"/>
      <w:r w:rsidRPr="005471D1">
        <w:rPr>
          <w:noProof/>
          <w:lang w:val="pl-PL"/>
        </w:rPr>
        <w:t>1</w:t>
      </w:r>
      <w:r w:rsidR="00AD2AA2">
        <w:rPr>
          <w:noProof/>
          <w:lang w:val="pl-PL"/>
        </w:rPr>
        <w:t>0</w:t>
      </w:r>
      <w:r w:rsidRPr="005471D1">
        <w:rPr>
          <w:noProof/>
          <w:lang w:val="pl-PL"/>
        </w:rPr>
        <w:t>.2.1</w:t>
      </w:r>
      <w:r w:rsidR="00781B19" w:rsidRPr="005471D1">
        <w:rPr>
          <w:noProof/>
          <w:lang w:val="pl-PL"/>
        </w:rPr>
        <w:t>.</w:t>
      </w:r>
      <w:r w:rsidRPr="005471D1">
        <w:rPr>
          <w:noProof/>
          <w:lang w:val="pl-PL"/>
        </w:rPr>
        <w:t xml:space="preserve"> Odobrenje za eksploataciju mineralne sirovine na eksploatacionom polju</w:t>
      </w:r>
      <w:bookmarkEnd w:id="46"/>
    </w:p>
    <w:p w:rsidR="000378DB" w:rsidRPr="005471D1" w:rsidRDefault="000378DB" w:rsidP="005471D1">
      <w:pPr>
        <w:spacing w:after="0" w:line="240" w:lineRule="auto"/>
        <w:rPr>
          <w:rFonts w:ascii="Arial" w:hAnsi="Arial" w:cs="Arial"/>
          <w:lang w:val="pl-PL"/>
        </w:rPr>
      </w:pPr>
    </w:p>
    <w:p w:rsidR="00D620F2" w:rsidRPr="005471D1" w:rsidRDefault="00D620F2" w:rsidP="005471D1">
      <w:pPr>
        <w:spacing w:after="0" w:line="240" w:lineRule="auto"/>
        <w:jc w:val="both"/>
        <w:rPr>
          <w:rFonts w:ascii="Arial" w:hAnsi="Arial" w:cs="Arial"/>
          <w:noProof/>
        </w:rPr>
      </w:pPr>
      <w:r w:rsidRPr="005471D1">
        <w:rPr>
          <w:rFonts w:ascii="Arial" w:hAnsi="Arial" w:cs="Arial"/>
          <w:noProof/>
          <w:lang w:val="pl-PL"/>
        </w:rPr>
        <w:t xml:space="preserve">Odobrenje za eksploataciju mineralne sirovine na eksploatacionom polju, u skladu sa članom 33 Zakona o rudarstvu, izdaje Ministarstvo ekonomije na zahtjev investitora. </w:t>
      </w:r>
      <w:r w:rsidRPr="005471D1">
        <w:rPr>
          <w:rFonts w:ascii="Arial" w:hAnsi="Arial" w:cs="Arial"/>
          <w:noProof/>
        </w:rPr>
        <w:t>Uz zahtjev se dostavlja i sljedeća dokumentacija:</w:t>
      </w:r>
    </w:p>
    <w:p w:rsidR="000378DB" w:rsidRPr="005471D1" w:rsidRDefault="000378DB" w:rsidP="000378DB">
      <w:pPr>
        <w:spacing w:after="0" w:line="240" w:lineRule="auto"/>
        <w:jc w:val="both"/>
        <w:rPr>
          <w:rFonts w:ascii="Arial" w:hAnsi="Arial" w:cs="Arial"/>
          <w:noProof/>
        </w:rPr>
      </w:pP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rPr>
      </w:pPr>
      <w:r w:rsidRPr="005471D1">
        <w:rPr>
          <w:rFonts w:ascii="Arial" w:hAnsi="Arial" w:cs="Arial"/>
          <w:noProof/>
        </w:rPr>
        <w:t>ugovor o koncesiji;</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rPr>
      </w:pPr>
      <w:r w:rsidRPr="005471D1">
        <w:rPr>
          <w:rFonts w:ascii="Arial" w:hAnsi="Arial" w:cs="Arial"/>
          <w:noProof/>
        </w:rPr>
        <w:t>situaciona karta u razmjeri 1:10.000 (ili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lang w:val="pl-PL"/>
        </w:rPr>
      </w:pPr>
      <w:r w:rsidRPr="005471D1">
        <w:rPr>
          <w:rFonts w:ascii="Arial" w:hAnsi="Arial" w:cs="Arial"/>
          <w:noProof/>
          <w:lang w:val="pl-PL"/>
        </w:rPr>
        <w:t>potvrdu o bilansnim rezervama mineralnih sirovina koja se izdaje u skladu sa važećim propisima o klasifikaciji i kategorizaciji rezervi;</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lang w:val="pl-PL"/>
        </w:rPr>
      </w:pPr>
      <w:r w:rsidRPr="005471D1">
        <w:rPr>
          <w:rFonts w:ascii="Arial" w:hAnsi="Arial" w:cs="Arial"/>
          <w:noProof/>
          <w:lang w:val="pl-PL"/>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lang w:val="pl-PL"/>
        </w:rPr>
      </w:pPr>
      <w:r w:rsidRPr="005471D1">
        <w:rPr>
          <w:rFonts w:ascii="Arial" w:hAnsi="Arial" w:cs="Arial"/>
          <w:noProof/>
          <w:lang w:val="pl-PL"/>
        </w:rPr>
        <w:t>mišljenje nadležnog organa za zaštitu životne sredine na studiju izvodljivosti eksploatacije;</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lang w:val="pl-PL"/>
        </w:rPr>
      </w:pPr>
      <w:r w:rsidRPr="005471D1">
        <w:rPr>
          <w:rFonts w:ascii="Arial" w:hAnsi="Arial" w:cs="Arial"/>
          <w:noProof/>
          <w:lang w:val="pl-PL"/>
        </w:rPr>
        <w:t>akt organa nadležnog za poslove urbanizma u pogledu usaglašenosti planirane eksploatacije mineralnih sirovina sa odgovarajućim prostornim, odnosno urbanističkim planovima;</w:t>
      </w:r>
    </w:p>
    <w:p w:rsidR="00D620F2" w:rsidRPr="005471D1" w:rsidRDefault="00D620F2" w:rsidP="000378DB">
      <w:pPr>
        <w:pStyle w:val="ListParagraph"/>
        <w:numPr>
          <w:ilvl w:val="0"/>
          <w:numId w:val="5"/>
        </w:numPr>
        <w:autoSpaceDE w:val="0"/>
        <w:autoSpaceDN w:val="0"/>
        <w:adjustRightInd w:val="0"/>
        <w:spacing w:after="0" w:line="240" w:lineRule="auto"/>
        <w:jc w:val="both"/>
        <w:rPr>
          <w:rFonts w:ascii="Arial" w:hAnsi="Arial" w:cs="Arial"/>
          <w:noProof/>
        </w:rPr>
      </w:pPr>
      <w:r w:rsidRPr="005471D1">
        <w:rPr>
          <w:rFonts w:ascii="Arial" w:hAnsi="Arial" w:cs="Arial"/>
          <w:noProof/>
        </w:rPr>
        <w:t>licenca za izvođenje radova;</w:t>
      </w:r>
    </w:p>
    <w:p w:rsidR="00D620F2" w:rsidRDefault="00D620F2" w:rsidP="000378DB">
      <w:pPr>
        <w:pStyle w:val="ListParagraph"/>
        <w:numPr>
          <w:ilvl w:val="0"/>
          <w:numId w:val="5"/>
        </w:numPr>
        <w:autoSpaceDE w:val="0"/>
        <w:autoSpaceDN w:val="0"/>
        <w:adjustRightInd w:val="0"/>
        <w:spacing w:after="0" w:line="240" w:lineRule="auto"/>
        <w:jc w:val="both"/>
        <w:rPr>
          <w:rFonts w:ascii="Arial" w:hAnsi="Arial" w:cs="Arial"/>
          <w:noProof/>
          <w:lang w:val="pl-PL"/>
        </w:rPr>
      </w:pPr>
      <w:r w:rsidRPr="005471D1">
        <w:rPr>
          <w:rFonts w:ascii="Arial" w:hAnsi="Arial" w:cs="Arial"/>
          <w:noProof/>
          <w:lang w:val="pl-PL"/>
        </w:rPr>
        <w:t>drugi podaci od značaja za izdavanje odobrenja na zahtjev nadležnog organa.</w:t>
      </w:r>
    </w:p>
    <w:p w:rsidR="00AC16EC" w:rsidRPr="00AC16EC" w:rsidRDefault="00AC16EC" w:rsidP="00AC16EC">
      <w:pPr>
        <w:autoSpaceDE w:val="0"/>
        <w:autoSpaceDN w:val="0"/>
        <w:adjustRightInd w:val="0"/>
        <w:spacing w:after="0" w:line="240" w:lineRule="auto"/>
        <w:ind w:left="360"/>
        <w:jc w:val="both"/>
        <w:rPr>
          <w:rFonts w:ascii="Arial" w:hAnsi="Arial" w:cs="Arial"/>
          <w:noProof/>
          <w:lang w:val="pl-PL"/>
        </w:rPr>
      </w:pPr>
    </w:p>
    <w:p w:rsidR="000378DB" w:rsidRPr="005471D1" w:rsidRDefault="000378DB" w:rsidP="000378DB">
      <w:pPr>
        <w:autoSpaceDE w:val="0"/>
        <w:autoSpaceDN w:val="0"/>
        <w:adjustRightInd w:val="0"/>
        <w:spacing w:after="0" w:line="240" w:lineRule="auto"/>
        <w:ind w:left="360"/>
        <w:jc w:val="both"/>
        <w:rPr>
          <w:rFonts w:ascii="Arial" w:hAnsi="Arial" w:cs="Arial"/>
          <w:noProof/>
          <w:lang w:val="pl-PL"/>
        </w:rPr>
      </w:pPr>
    </w:p>
    <w:p w:rsidR="00D620F2" w:rsidRPr="005471D1" w:rsidRDefault="00D620F2" w:rsidP="000378DB">
      <w:pPr>
        <w:pStyle w:val="Heading2"/>
        <w:numPr>
          <w:ilvl w:val="1"/>
          <w:numId w:val="0"/>
        </w:numPr>
        <w:spacing w:before="0" w:after="0" w:line="240" w:lineRule="auto"/>
        <w:rPr>
          <w:noProof/>
          <w:lang w:val="pl-PL"/>
        </w:rPr>
      </w:pPr>
      <w:bookmarkStart w:id="47" w:name="_Toc402262972"/>
      <w:r w:rsidRPr="005471D1">
        <w:rPr>
          <w:rFonts w:eastAsia="Calibri"/>
          <w:bCs w:val="0"/>
          <w:iCs w:val="0"/>
          <w:noProof/>
          <w:kern w:val="0"/>
          <w:lang w:val="pl-PL"/>
        </w:rPr>
        <w:lastRenderedPageBreak/>
        <w:t>1</w:t>
      </w:r>
      <w:r w:rsidR="00AD2AA2">
        <w:rPr>
          <w:rFonts w:eastAsia="Calibri"/>
          <w:bCs w:val="0"/>
          <w:iCs w:val="0"/>
          <w:noProof/>
          <w:kern w:val="0"/>
          <w:lang w:val="pl-PL"/>
        </w:rPr>
        <w:t>0</w:t>
      </w:r>
      <w:r w:rsidRPr="005471D1">
        <w:rPr>
          <w:rFonts w:eastAsia="Calibri"/>
          <w:bCs w:val="0"/>
          <w:iCs w:val="0"/>
          <w:noProof/>
          <w:kern w:val="0"/>
          <w:lang w:val="pl-PL"/>
        </w:rPr>
        <w:t>.2.2</w:t>
      </w:r>
      <w:r w:rsidR="00781B19" w:rsidRPr="005471D1">
        <w:rPr>
          <w:rFonts w:eastAsia="Calibri"/>
          <w:bCs w:val="0"/>
          <w:iCs w:val="0"/>
          <w:noProof/>
          <w:kern w:val="0"/>
          <w:lang w:val="pl-PL"/>
        </w:rPr>
        <w:t>.</w:t>
      </w:r>
      <w:r w:rsidRPr="005471D1">
        <w:rPr>
          <w:noProof/>
          <w:lang w:val="pl-PL"/>
        </w:rPr>
        <w:t>Odobrenje</w:t>
      </w:r>
      <w:r w:rsidR="002422DC" w:rsidRPr="005471D1">
        <w:rPr>
          <w:noProof/>
          <w:lang w:val="pl-PL"/>
        </w:rPr>
        <w:t xml:space="preserve"> </w:t>
      </w:r>
      <w:r w:rsidRPr="005471D1">
        <w:rPr>
          <w:noProof/>
          <w:lang w:val="pl-PL"/>
        </w:rPr>
        <w:t>za</w:t>
      </w:r>
      <w:r w:rsidR="002422DC" w:rsidRPr="005471D1">
        <w:rPr>
          <w:noProof/>
          <w:lang w:val="pl-PL"/>
        </w:rPr>
        <w:t xml:space="preserve"> </w:t>
      </w:r>
      <w:r w:rsidRPr="005471D1">
        <w:rPr>
          <w:noProof/>
          <w:lang w:val="pl-PL"/>
        </w:rPr>
        <w:t>izvođenje</w:t>
      </w:r>
      <w:r w:rsidR="002422DC" w:rsidRPr="005471D1">
        <w:rPr>
          <w:noProof/>
          <w:lang w:val="pl-PL"/>
        </w:rPr>
        <w:t xml:space="preserve"> </w:t>
      </w:r>
      <w:r w:rsidRPr="005471D1">
        <w:rPr>
          <w:noProof/>
          <w:lang w:val="pl-PL"/>
        </w:rPr>
        <w:t>radova po rudarskom projektu</w:t>
      </w:r>
      <w:bookmarkEnd w:id="47"/>
    </w:p>
    <w:p w:rsidR="000378DB" w:rsidRPr="005471D1" w:rsidRDefault="000378DB" w:rsidP="00E2487F">
      <w:pPr>
        <w:spacing w:after="0" w:line="240" w:lineRule="auto"/>
        <w:jc w:val="both"/>
        <w:rPr>
          <w:rFonts w:ascii="Arial" w:hAnsi="Arial" w:cs="Arial"/>
          <w:noProof/>
          <w:lang w:val="pl-PL"/>
        </w:rPr>
      </w:pPr>
    </w:p>
    <w:p w:rsidR="00D620F2" w:rsidRDefault="00D620F2" w:rsidP="00E2487F">
      <w:pPr>
        <w:spacing w:after="0" w:line="240" w:lineRule="auto"/>
        <w:jc w:val="both"/>
        <w:rPr>
          <w:rFonts w:ascii="Arial" w:hAnsi="Arial" w:cs="Arial"/>
          <w:noProof/>
          <w:lang w:val="pl-PL"/>
        </w:rPr>
      </w:pPr>
      <w:r w:rsidRPr="005471D1">
        <w:rPr>
          <w:rFonts w:ascii="Arial" w:hAnsi="Arial" w:cs="Arial"/>
          <w:noProof/>
          <w:lang w:val="pl-PL"/>
        </w:rPr>
        <w:t>Nakon dobijanja odobrenja za eksploataciju mineralne sirovine na eksploatacionom polju, pristupa se izradi rudarske tehničke dokumentacije –</w:t>
      </w:r>
      <w:r w:rsidR="00D87B32" w:rsidRPr="005471D1">
        <w:rPr>
          <w:rFonts w:ascii="Arial" w:hAnsi="Arial" w:cs="Arial"/>
          <w:noProof/>
          <w:lang w:val="pl-PL"/>
        </w:rPr>
        <w:t xml:space="preserve"> </w:t>
      </w:r>
      <w:r w:rsidRPr="005471D1">
        <w:rPr>
          <w:rFonts w:ascii="Arial" w:hAnsi="Arial" w:cs="Arial"/>
          <w:noProof/>
          <w:lang w:val="pl-PL"/>
        </w:rPr>
        <w:t>rudarskog projekta eksploatacije.</w:t>
      </w:r>
    </w:p>
    <w:p w:rsidR="001F5613" w:rsidRPr="005471D1" w:rsidRDefault="001F5613" w:rsidP="00E2487F">
      <w:pPr>
        <w:spacing w:after="0" w:line="240" w:lineRule="auto"/>
        <w:jc w:val="both"/>
        <w:rPr>
          <w:rFonts w:ascii="Arial" w:hAnsi="Arial" w:cs="Arial"/>
          <w:noProof/>
          <w:lang w:val="pl-PL"/>
        </w:rPr>
      </w:pPr>
    </w:p>
    <w:p w:rsidR="00DC0935"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0378DB" w:rsidRPr="005471D1" w:rsidRDefault="000378DB"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rPr>
      </w:pPr>
      <w:r w:rsidRPr="005471D1">
        <w:rPr>
          <w:rFonts w:ascii="Arial" w:hAnsi="Arial" w:cs="Arial"/>
          <w:noProof/>
          <w:lang w:val="pl-PL"/>
        </w:rPr>
        <w:t xml:space="preserve">Odobrenje za izvođenje radova po rudarskom projektu, u skladu sa članom 53 Zakona o rudarstvu, izdaje Ministarstvo ekonomije na zahtjev investitora. </w:t>
      </w:r>
      <w:r w:rsidRPr="005471D1">
        <w:rPr>
          <w:rFonts w:ascii="Arial" w:hAnsi="Arial" w:cs="Arial"/>
          <w:noProof/>
        </w:rPr>
        <w:t>Uz zahtjev se dostavlja i sljedeća dokumentacija:</w:t>
      </w:r>
    </w:p>
    <w:p w:rsidR="000378DB" w:rsidRPr="005471D1" w:rsidRDefault="000378DB" w:rsidP="00E2487F">
      <w:pPr>
        <w:spacing w:after="0" w:line="240" w:lineRule="auto"/>
        <w:jc w:val="both"/>
        <w:rPr>
          <w:rFonts w:ascii="Arial" w:hAnsi="Arial" w:cs="Arial"/>
          <w:noProof/>
        </w:rPr>
      </w:pPr>
    </w:p>
    <w:p w:rsidR="00D620F2" w:rsidRPr="005471D1" w:rsidRDefault="00D620F2" w:rsidP="00E2487F">
      <w:pPr>
        <w:pStyle w:val="ListParagraph"/>
        <w:numPr>
          <w:ilvl w:val="0"/>
          <w:numId w:val="6"/>
        </w:numPr>
        <w:spacing w:after="0" w:line="240" w:lineRule="auto"/>
        <w:jc w:val="both"/>
        <w:rPr>
          <w:rFonts w:ascii="Arial" w:hAnsi="Arial" w:cs="Arial"/>
          <w:noProof/>
          <w:lang w:val="pl-PL"/>
        </w:rPr>
      </w:pPr>
      <w:r w:rsidRPr="005471D1">
        <w:rPr>
          <w:rFonts w:ascii="Arial" w:hAnsi="Arial" w:cs="Arial"/>
          <w:noProof/>
          <w:lang w:val="pl-PL"/>
        </w:rPr>
        <w:t>rudarski projekat sa revizionom klauzulom;</w:t>
      </w:r>
    </w:p>
    <w:p w:rsidR="00D620F2" w:rsidRPr="005471D1" w:rsidRDefault="00D620F2" w:rsidP="00E2487F">
      <w:pPr>
        <w:pStyle w:val="ListParagraph"/>
        <w:numPr>
          <w:ilvl w:val="0"/>
          <w:numId w:val="6"/>
        </w:numPr>
        <w:spacing w:after="0" w:line="240" w:lineRule="auto"/>
        <w:jc w:val="both"/>
        <w:rPr>
          <w:rFonts w:ascii="Arial" w:hAnsi="Arial" w:cs="Arial"/>
          <w:noProof/>
          <w:lang w:val="pl-PL"/>
        </w:rPr>
      </w:pPr>
      <w:r w:rsidRPr="005471D1">
        <w:rPr>
          <w:rFonts w:ascii="Arial" w:hAnsi="Arial" w:cs="Arial"/>
          <w:noProof/>
          <w:lang w:val="pl-PL"/>
        </w:rPr>
        <w:t>potvrda-saglasnost organa koji je izdao uslove da je rudarski projekat urađen u skladu sa izdatim uslovima;</w:t>
      </w:r>
    </w:p>
    <w:p w:rsidR="00D620F2" w:rsidRPr="005471D1" w:rsidRDefault="00D620F2" w:rsidP="00E2487F">
      <w:pPr>
        <w:pStyle w:val="ListParagraph"/>
        <w:numPr>
          <w:ilvl w:val="0"/>
          <w:numId w:val="6"/>
        </w:numPr>
        <w:spacing w:after="0" w:line="240" w:lineRule="auto"/>
        <w:jc w:val="both"/>
        <w:rPr>
          <w:rFonts w:ascii="Arial" w:hAnsi="Arial" w:cs="Arial"/>
          <w:noProof/>
        </w:rPr>
      </w:pPr>
      <w:r w:rsidRPr="005471D1">
        <w:rPr>
          <w:rFonts w:ascii="Arial" w:hAnsi="Arial" w:cs="Arial"/>
          <w:noProof/>
        </w:rPr>
        <w:t>urbanističko-tehnički uslovi;</w:t>
      </w:r>
    </w:p>
    <w:p w:rsidR="00D620F2" w:rsidRPr="005471D1" w:rsidRDefault="00D620F2" w:rsidP="00E2487F">
      <w:pPr>
        <w:pStyle w:val="ListParagraph"/>
        <w:numPr>
          <w:ilvl w:val="0"/>
          <w:numId w:val="6"/>
        </w:numPr>
        <w:spacing w:after="0" w:line="240" w:lineRule="auto"/>
        <w:jc w:val="both"/>
        <w:rPr>
          <w:rFonts w:ascii="Arial" w:hAnsi="Arial" w:cs="Arial"/>
          <w:noProof/>
        </w:rPr>
      </w:pPr>
      <w:r w:rsidRPr="005471D1">
        <w:rPr>
          <w:rFonts w:ascii="Arial" w:hAnsi="Arial" w:cs="Arial"/>
          <w:noProof/>
        </w:rPr>
        <w:t>dokaz o pravu svojine ili korišćenja na zemljištu, odnosno službenosti za najmanje dvije godine eksploatacije mineralne sirovine prema dinamici utvrđenoj koncesionim pravom;</w:t>
      </w:r>
    </w:p>
    <w:p w:rsidR="00D620F2" w:rsidRPr="005471D1" w:rsidRDefault="00D620F2" w:rsidP="00E2487F">
      <w:pPr>
        <w:pStyle w:val="ListParagraph"/>
        <w:numPr>
          <w:ilvl w:val="0"/>
          <w:numId w:val="6"/>
        </w:numPr>
        <w:spacing w:after="0" w:line="240" w:lineRule="auto"/>
        <w:jc w:val="both"/>
        <w:rPr>
          <w:rFonts w:ascii="Arial" w:hAnsi="Arial" w:cs="Arial"/>
          <w:noProof/>
        </w:rPr>
      </w:pPr>
      <w:r w:rsidRPr="005471D1">
        <w:rPr>
          <w:rFonts w:ascii="Arial" w:hAnsi="Arial" w:cs="Arial"/>
          <w:noProof/>
        </w:rPr>
        <w:t>saglasnost organa državne uprave nadležnog za poslove zaštite životne sredine na elaborat procjene uticaja na životnu sredinu ili odluku da nije potrebno vršiti procjenu uticaja koje se izdaju u skladu sa posebnim propisom;</w:t>
      </w:r>
    </w:p>
    <w:p w:rsidR="00D620F2" w:rsidRPr="005471D1" w:rsidRDefault="00D620F2" w:rsidP="00EB6727">
      <w:pPr>
        <w:pStyle w:val="ListParagraph"/>
        <w:numPr>
          <w:ilvl w:val="0"/>
          <w:numId w:val="6"/>
        </w:numPr>
        <w:spacing w:after="0" w:line="240" w:lineRule="auto"/>
        <w:jc w:val="both"/>
        <w:rPr>
          <w:rFonts w:ascii="Arial" w:hAnsi="Arial" w:cs="Arial"/>
          <w:noProof/>
          <w:lang w:val="pl-PL"/>
        </w:rPr>
      </w:pPr>
      <w:r w:rsidRPr="005471D1">
        <w:rPr>
          <w:rFonts w:ascii="Arial" w:hAnsi="Arial" w:cs="Arial"/>
          <w:noProof/>
          <w:lang w:val="pl-PL"/>
        </w:rPr>
        <w:t>vodoprivredna saglasnost na projekte kada eksploatacija mineralnih sirovina utiče na režim voda;</w:t>
      </w:r>
    </w:p>
    <w:p w:rsidR="00D620F2" w:rsidRPr="005471D1" w:rsidRDefault="00D620F2" w:rsidP="00EB6727">
      <w:pPr>
        <w:pStyle w:val="ListParagraph"/>
        <w:numPr>
          <w:ilvl w:val="0"/>
          <w:numId w:val="6"/>
        </w:numPr>
        <w:spacing w:after="0" w:line="240" w:lineRule="auto"/>
        <w:jc w:val="both"/>
        <w:rPr>
          <w:rFonts w:ascii="Arial" w:hAnsi="Arial" w:cs="Arial"/>
          <w:noProof/>
          <w:lang w:val="pl-PL"/>
        </w:rPr>
      </w:pPr>
      <w:r w:rsidRPr="005471D1">
        <w:rPr>
          <w:rFonts w:ascii="Arial" w:hAnsi="Arial" w:cs="Arial"/>
          <w:noProof/>
          <w:lang w:val="pl-PL"/>
        </w:rPr>
        <w:t>saobraćajna saglasnost za pristup javnim saobraćajnicama;</w:t>
      </w:r>
    </w:p>
    <w:p w:rsidR="00D620F2" w:rsidRPr="005471D1" w:rsidRDefault="00D620F2" w:rsidP="00EB6727">
      <w:pPr>
        <w:pStyle w:val="ListParagraph"/>
        <w:numPr>
          <w:ilvl w:val="0"/>
          <w:numId w:val="6"/>
        </w:numPr>
        <w:spacing w:after="0" w:line="240" w:lineRule="auto"/>
        <w:jc w:val="both"/>
        <w:rPr>
          <w:rFonts w:ascii="Arial" w:hAnsi="Arial" w:cs="Arial"/>
          <w:noProof/>
        </w:rPr>
      </w:pPr>
      <w:r w:rsidRPr="005471D1">
        <w:rPr>
          <w:rFonts w:ascii="Arial" w:hAnsi="Arial" w:cs="Arial"/>
          <w:noProof/>
        </w:rPr>
        <w:t>licenca za izvođenje radova;</w:t>
      </w:r>
    </w:p>
    <w:p w:rsidR="00D620F2" w:rsidRPr="005471D1" w:rsidRDefault="00D620F2" w:rsidP="00EB6727">
      <w:pPr>
        <w:pStyle w:val="ListParagraph"/>
        <w:numPr>
          <w:ilvl w:val="0"/>
          <w:numId w:val="6"/>
        </w:numPr>
        <w:spacing w:after="0" w:line="240" w:lineRule="auto"/>
        <w:jc w:val="both"/>
        <w:rPr>
          <w:rFonts w:ascii="Arial" w:hAnsi="Arial" w:cs="Arial"/>
          <w:noProof/>
          <w:lang w:val="pl-PL"/>
        </w:rPr>
      </w:pPr>
      <w:r w:rsidRPr="005471D1">
        <w:rPr>
          <w:rFonts w:ascii="Arial" w:hAnsi="Arial" w:cs="Arial"/>
          <w:noProof/>
          <w:lang w:val="pl-PL"/>
        </w:rPr>
        <w:t>dokaz o plaćenoj naknadi za promjenu namjene korišćenja poljoprivrednog zemljišta.</w:t>
      </w:r>
    </w:p>
    <w:p w:rsidR="00F66EC3" w:rsidRPr="005471D1" w:rsidRDefault="00F66EC3" w:rsidP="00EB6727">
      <w:pPr>
        <w:spacing w:after="0" w:line="240" w:lineRule="auto"/>
        <w:rPr>
          <w:rFonts w:ascii="Arial" w:hAnsi="Arial" w:cs="Arial"/>
          <w:noProof/>
          <w:lang w:val="pl-PL"/>
        </w:rPr>
      </w:pPr>
    </w:p>
    <w:p w:rsidR="00D620F2" w:rsidRPr="005471D1" w:rsidRDefault="00D620F2" w:rsidP="00EB6727">
      <w:pPr>
        <w:spacing w:after="0" w:line="240" w:lineRule="auto"/>
        <w:jc w:val="both"/>
        <w:rPr>
          <w:rFonts w:ascii="Arial" w:hAnsi="Arial" w:cs="Arial"/>
          <w:noProof/>
          <w:lang w:val="pl-PL"/>
        </w:rPr>
      </w:pPr>
      <w:r w:rsidRPr="005471D1">
        <w:rPr>
          <w:rFonts w:ascii="Arial" w:hAnsi="Arial" w:cs="Arial"/>
          <w:noProof/>
          <w:lang w:val="pl-PL"/>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EB6727" w:rsidRPr="005471D1" w:rsidRDefault="00EB6727" w:rsidP="00EB6727">
      <w:pPr>
        <w:spacing w:after="0" w:line="240" w:lineRule="auto"/>
        <w:jc w:val="both"/>
        <w:rPr>
          <w:rFonts w:ascii="Arial" w:hAnsi="Arial" w:cs="Arial"/>
          <w:noProof/>
          <w:lang w:val="pl-PL"/>
        </w:rPr>
      </w:pPr>
    </w:p>
    <w:p w:rsidR="000156A4" w:rsidRPr="005471D1" w:rsidRDefault="00D620F2" w:rsidP="00EB6727">
      <w:pPr>
        <w:pStyle w:val="Heading3"/>
        <w:suppressAutoHyphens/>
        <w:jc w:val="left"/>
        <w:rPr>
          <w:rFonts w:ascii="Arial" w:hAnsi="Arial" w:cs="Arial"/>
          <w:noProof/>
          <w:sz w:val="22"/>
          <w:szCs w:val="22"/>
        </w:rPr>
      </w:pPr>
      <w:bookmarkStart w:id="48" w:name="_Toc435529036"/>
      <w:bookmarkStart w:id="49" w:name="_Toc436124913"/>
      <w:r w:rsidRPr="005471D1">
        <w:rPr>
          <w:rFonts w:ascii="Arial" w:hAnsi="Arial" w:cs="Arial"/>
          <w:noProof/>
          <w:sz w:val="22"/>
          <w:szCs w:val="22"/>
        </w:rPr>
        <w:t>1</w:t>
      </w:r>
      <w:r w:rsidR="00AD2AA2">
        <w:rPr>
          <w:rFonts w:ascii="Arial" w:hAnsi="Arial" w:cs="Arial"/>
          <w:noProof/>
          <w:sz w:val="22"/>
          <w:szCs w:val="22"/>
        </w:rPr>
        <w:t>0</w:t>
      </w:r>
      <w:r w:rsidRPr="005471D1">
        <w:rPr>
          <w:rFonts w:ascii="Arial" w:hAnsi="Arial" w:cs="Arial"/>
          <w:noProof/>
          <w:sz w:val="22"/>
          <w:szCs w:val="22"/>
        </w:rPr>
        <w:t>.2.3</w:t>
      </w:r>
      <w:r w:rsidR="00781B19" w:rsidRPr="005471D1">
        <w:rPr>
          <w:rFonts w:ascii="Arial" w:hAnsi="Arial" w:cs="Arial"/>
          <w:noProof/>
          <w:sz w:val="22"/>
          <w:szCs w:val="22"/>
        </w:rPr>
        <w:t>.</w:t>
      </w:r>
      <w:r w:rsidRPr="005471D1">
        <w:rPr>
          <w:rFonts w:ascii="Arial" w:hAnsi="Arial" w:cs="Arial"/>
          <w:noProof/>
          <w:sz w:val="22"/>
          <w:szCs w:val="22"/>
        </w:rPr>
        <w:t xml:space="preserve"> Odobrenje za upotrebu rudarskih objekata</w:t>
      </w:r>
      <w:bookmarkEnd w:id="48"/>
      <w:bookmarkEnd w:id="49"/>
    </w:p>
    <w:p w:rsidR="00EB6727" w:rsidRPr="005471D1" w:rsidRDefault="00EB6727" w:rsidP="00EB6727">
      <w:pPr>
        <w:spacing w:after="0" w:line="240" w:lineRule="auto"/>
        <w:rPr>
          <w:rFonts w:ascii="Arial" w:hAnsi="Arial" w:cs="Arial"/>
        </w:rPr>
      </w:pPr>
    </w:p>
    <w:p w:rsidR="00D620F2" w:rsidRPr="005471D1" w:rsidRDefault="00D620F2" w:rsidP="00EB6727">
      <w:pPr>
        <w:spacing w:after="0" w:line="240" w:lineRule="auto"/>
        <w:jc w:val="both"/>
        <w:rPr>
          <w:rFonts w:ascii="Arial" w:hAnsi="Arial" w:cs="Arial"/>
          <w:noProof/>
        </w:rPr>
      </w:pPr>
      <w:r w:rsidRPr="005471D1">
        <w:rPr>
          <w:rFonts w:ascii="Arial" w:hAnsi="Arial" w:cs="Arial"/>
          <w:noProof/>
        </w:rPr>
        <w:t>Izgrađeni rudarski objekti ili d</w:t>
      </w:r>
      <w:r w:rsidR="00D87B32" w:rsidRPr="005471D1">
        <w:rPr>
          <w:rFonts w:ascii="Arial" w:hAnsi="Arial" w:cs="Arial"/>
          <w:noProof/>
        </w:rPr>
        <w:t>i</w:t>
      </w:r>
      <w:r w:rsidRPr="005471D1">
        <w:rPr>
          <w:rFonts w:ascii="Arial" w:hAnsi="Arial" w:cs="Arial"/>
          <w:noProof/>
        </w:rPr>
        <w:t>jelovi rudarskih objekata koji se mogu samostalno koristiti, prije početka korišćenja, podliježu tehničkom pregledu, koji obuhvata pregled: rudarskih i građevinskih radova, električnih postrojenja, uređaja i instalacija i rudarske opreme i postrojenja.</w:t>
      </w:r>
    </w:p>
    <w:p w:rsidR="00D620F2" w:rsidRPr="005471D1" w:rsidRDefault="00D620F2" w:rsidP="00EB6727">
      <w:pPr>
        <w:spacing w:after="0" w:line="240" w:lineRule="auto"/>
        <w:jc w:val="both"/>
        <w:rPr>
          <w:rFonts w:ascii="Arial" w:hAnsi="Arial" w:cs="Arial"/>
          <w:noProof/>
        </w:rPr>
      </w:pPr>
      <w:r w:rsidRPr="005471D1">
        <w:rPr>
          <w:rFonts w:ascii="Arial" w:hAnsi="Arial" w:cs="Arial"/>
          <w:noProof/>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EB6727" w:rsidRPr="005471D1" w:rsidRDefault="00EB6727" w:rsidP="00EB6727">
      <w:pPr>
        <w:spacing w:after="0" w:line="240" w:lineRule="auto"/>
        <w:jc w:val="both"/>
        <w:rPr>
          <w:rFonts w:ascii="Arial" w:hAnsi="Arial" w:cs="Arial"/>
          <w:noProof/>
        </w:rPr>
      </w:pPr>
    </w:p>
    <w:p w:rsidR="00D620F2" w:rsidRPr="005471D1" w:rsidRDefault="00D620F2" w:rsidP="00EB6727">
      <w:pPr>
        <w:spacing w:after="0" w:line="240" w:lineRule="auto"/>
        <w:jc w:val="both"/>
        <w:rPr>
          <w:rFonts w:ascii="Arial" w:hAnsi="Arial" w:cs="Arial"/>
          <w:noProof/>
        </w:rPr>
      </w:pPr>
      <w:r w:rsidRPr="005471D1">
        <w:rPr>
          <w:rFonts w:ascii="Arial" w:hAnsi="Arial" w:cs="Arial"/>
          <w:noProof/>
        </w:rPr>
        <w:t>Tehnički pregled i odobrenje za upotrebu rudarskih objekata ili dijela objekta vrši nadležni organ preko stručne komisije ili pravnog lica u skladu sa propisima o izgradnji objekata.</w:t>
      </w:r>
    </w:p>
    <w:p w:rsidR="00D620F2" w:rsidRDefault="00D620F2" w:rsidP="00EB6727">
      <w:pPr>
        <w:spacing w:after="0" w:line="240" w:lineRule="auto"/>
        <w:jc w:val="both"/>
        <w:rPr>
          <w:rFonts w:ascii="Arial" w:hAnsi="Arial" w:cs="Arial"/>
          <w:noProof/>
          <w:lang w:val="pl-PL"/>
        </w:rPr>
      </w:pPr>
      <w:r w:rsidRPr="005471D1">
        <w:rPr>
          <w:rFonts w:ascii="Arial" w:hAnsi="Arial" w:cs="Arial"/>
          <w:noProof/>
          <w:lang w:val="pl-PL"/>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AC16EC" w:rsidRPr="005471D1" w:rsidRDefault="00AC16EC" w:rsidP="00EB6727">
      <w:pPr>
        <w:spacing w:after="0" w:line="240" w:lineRule="auto"/>
        <w:jc w:val="both"/>
        <w:rPr>
          <w:rFonts w:ascii="Arial" w:hAnsi="Arial" w:cs="Arial"/>
          <w:noProof/>
          <w:lang w:val="pl-PL"/>
        </w:rPr>
      </w:pPr>
    </w:p>
    <w:p w:rsidR="00EB6727" w:rsidRPr="005471D1" w:rsidRDefault="00EB6727" w:rsidP="00EB6727">
      <w:pPr>
        <w:spacing w:after="0" w:line="240" w:lineRule="auto"/>
        <w:jc w:val="both"/>
        <w:rPr>
          <w:rFonts w:ascii="Arial" w:hAnsi="Arial" w:cs="Arial"/>
          <w:noProof/>
          <w:lang w:val="pl-PL"/>
        </w:rPr>
      </w:pPr>
    </w:p>
    <w:p w:rsidR="00D620F2" w:rsidRPr="005471D1" w:rsidRDefault="009060D0" w:rsidP="00EB6727">
      <w:pPr>
        <w:pStyle w:val="Heading1"/>
        <w:numPr>
          <w:ilvl w:val="0"/>
          <w:numId w:val="25"/>
        </w:numPr>
        <w:rPr>
          <w:noProof/>
        </w:rPr>
      </w:pPr>
      <w:bookmarkStart w:id="50" w:name="_Toc390549926"/>
      <w:bookmarkStart w:id="51" w:name="_Toc402262974"/>
      <w:bookmarkStart w:id="52" w:name="_Toc4655959"/>
      <w:r w:rsidRPr="005471D1">
        <w:rPr>
          <w:noProof/>
        </w:rPr>
        <w:lastRenderedPageBreak/>
        <w:t>HRONOLOGIJA IZRADE TEHNIČKE DOKUMENTACIJE I PRIBAVLJANJE ODOBRENJA I SAGLASNOSTI ZA IZVOĐENJE RUDARSKIH RADOVA</w:t>
      </w:r>
      <w:bookmarkEnd w:id="50"/>
      <w:bookmarkEnd w:id="51"/>
      <w:bookmarkEnd w:id="52"/>
    </w:p>
    <w:p w:rsidR="00EB6727" w:rsidRPr="005471D1" w:rsidRDefault="00EB6727" w:rsidP="00EB6727">
      <w:pPr>
        <w:pStyle w:val="ListParagraph"/>
        <w:tabs>
          <w:tab w:val="left" w:pos="1980"/>
        </w:tabs>
        <w:spacing w:after="0" w:line="240" w:lineRule="auto"/>
        <w:ind w:left="0"/>
        <w:contextualSpacing w:val="0"/>
        <w:jc w:val="both"/>
        <w:rPr>
          <w:rFonts w:ascii="Arial" w:hAnsi="Arial" w:cs="Arial"/>
          <w:noProof/>
          <w:lang w:val="pl-PL"/>
        </w:rPr>
      </w:pPr>
    </w:p>
    <w:p w:rsidR="005F6969" w:rsidRPr="005471D1" w:rsidRDefault="007D7746" w:rsidP="00EB6727">
      <w:pPr>
        <w:pStyle w:val="ListParagraph"/>
        <w:tabs>
          <w:tab w:val="left" w:pos="1980"/>
        </w:tabs>
        <w:spacing w:after="0" w:line="240" w:lineRule="auto"/>
        <w:ind w:left="0"/>
        <w:contextualSpacing w:val="0"/>
        <w:jc w:val="both"/>
        <w:rPr>
          <w:rFonts w:ascii="Arial" w:hAnsi="Arial" w:cs="Arial"/>
          <w:noProof/>
          <w:lang w:val="pl-PL"/>
        </w:rPr>
      </w:pPr>
      <w:r w:rsidRPr="005471D1">
        <w:rPr>
          <w:rFonts w:ascii="Arial" w:hAnsi="Arial" w:cs="Arial"/>
          <w:noProof/>
          <w:lang w:val="pl-PL"/>
        </w:rPr>
        <w:t>Korak 1</w:t>
      </w:r>
      <w:r w:rsidR="00785C23" w:rsidRPr="005471D1">
        <w:rPr>
          <w:rFonts w:ascii="Arial" w:hAnsi="Arial" w:cs="Arial"/>
          <w:noProof/>
          <w:lang w:val="pl-PL"/>
        </w:rPr>
        <w:t>.</w:t>
      </w:r>
      <w:r w:rsidR="005F6969" w:rsidRPr="005471D1">
        <w:rPr>
          <w:rFonts w:ascii="Arial" w:hAnsi="Arial" w:cs="Arial"/>
          <w:noProof/>
          <w:lang w:val="pl-PL"/>
        </w:rPr>
        <w:t xml:space="preserve">Izdavanje Licence za izvođenje rudarskih radova; </w:t>
      </w:r>
    </w:p>
    <w:p w:rsidR="005F6969" w:rsidRPr="005471D1" w:rsidRDefault="007B4C3A" w:rsidP="00EB6727">
      <w:pPr>
        <w:pStyle w:val="ListParagraph"/>
        <w:tabs>
          <w:tab w:val="left" w:pos="1980"/>
        </w:tabs>
        <w:spacing w:after="0" w:line="240" w:lineRule="auto"/>
        <w:ind w:left="0"/>
        <w:contextualSpacing w:val="0"/>
        <w:jc w:val="both"/>
        <w:rPr>
          <w:rFonts w:ascii="Arial" w:hAnsi="Arial" w:cs="Arial"/>
          <w:noProof/>
          <w:lang w:val="pl-PL"/>
        </w:rPr>
      </w:pPr>
      <w:r w:rsidRPr="005471D1">
        <w:rPr>
          <w:rFonts w:ascii="Arial" w:hAnsi="Arial" w:cs="Arial"/>
          <w:noProof/>
          <w:lang w:val="pl-PL"/>
        </w:rPr>
        <w:t>Korak 2</w:t>
      </w:r>
      <w:r w:rsidR="00785C23" w:rsidRPr="005471D1">
        <w:rPr>
          <w:rFonts w:ascii="Arial" w:hAnsi="Arial" w:cs="Arial"/>
          <w:noProof/>
          <w:lang w:val="pl-PL"/>
        </w:rPr>
        <w:t>.</w:t>
      </w:r>
      <w:r w:rsidR="005F6969" w:rsidRPr="005471D1">
        <w:rPr>
          <w:rFonts w:ascii="Arial" w:hAnsi="Arial" w:cs="Arial"/>
          <w:noProof/>
          <w:lang w:val="pl-PL"/>
        </w:rPr>
        <w:t>Izrada rudarskog projekta i njegova revizija od strane Ministarstva ekonomije;</w:t>
      </w:r>
    </w:p>
    <w:p w:rsidR="005F6969" w:rsidRPr="005471D1" w:rsidRDefault="007B4C3A" w:rsidP="00EB6727">
      <w:pPr>
        <w:pStyle w:val="ListParagraph"/>
        <w:tabs>
          <w:tab w:val="left" w:pos="1980"/>
        </w:tabs>
        <w:spacing w:after="0" w:line="240" w:lineRule="auto"/>
        <w:ind w:left="0"/>
        <w:contextualSpacing w:val="0"/>
        <w:jc w:val="both"/>
        <w:rPr>
          <w:rFonts w:ascii="Arial" w:hAnsi="Arial" w:cs="Arial"/>
          <w:noProof/>
          <w:lang w:val="pl-PL"/>
        </w:rPr>
      </w:pPr>
      <w:r w:rsidRPr="005471D1">
        <w:rPr>
          <w:rFonts w:ascii="Arial" w:hAnsi="Arial" w:cs="Arial"/>
          <w:noProof/>
          <w:lang w:val="pl-PL"/>
        </w:rPr>
        <w:t>Korak 3</w:t>
      </w:r>
      <w:r w:rsidR="00785C23" w:rsidRPr="005471D1">
        <w:rPr>
          <w:rFonts w:ascii="Arial" w:hAnsi="Arial" w:cs="Arial"/>
          <w:noProof/>
          <w:lang w:val="pl-PL"/>
        </w:rPr>
        <w:t>.</w:t>
      </w:r>
      <w:r w:rsidR="005F6969" w:rsidRPr="005471D1">
        <w:rPr>
          <w:rFonts w:ascii="Arial" w:hAnsi="Arial" w:cs="Arial"/>
          <w:noProof/>
          <w:lang w:val="pl-PL"/>
        </w:rPr>
        <w:t>Dobijanje odobrenja za eksploataciju mineralne sirovine na eksploatacionom polju;</w:t>
      </w:r>
    </w:p>
    <w:p w:rsidR="005F6969" w:rsidRPr="005471D1" w:rsidRDefault="007B4C3A" w:rsidP="00EB6727">
      <w:pPr>
        <w:pStyle w:val="ListParagraph"/>
        <w:tabs>
          <w:tab w:val="left" w:pos="1980"/>
        </w:tabs>
        <w:spacing w:after="0" w:line="240" w:lineRule="auto"/>
        <w:ind w:left="0"/>
        <w:contextualSpacing w:val="0"/>
        <w:jc w:val="both"/>
        <w:rPr>
          <w:rFonts w:ascii="Arial" w:hAnsi="Arial" w:cs="Arial"/>
          <w:noProof/>
          <w:lang w:val="pl-PL"/>
        </w:rPr>
      </w:pPr>
      <w:r w:rsidRPr="005471D1">
        <w:rPr>
          <w:rFonts w:ascii="Arial" w:hAnsi="Arial" w:cs="Arial"/>
          <w:noProof/>
          <w:lang w:val="pl-PL"/>
        </w:rPr>
        <w:t>Korak 4</w:t>
      </w:r>
      <w:r w:rsidR="00785C23" w:rsidRPr="005471D1">
        <w:rPr>
          <w:rFonts w:ascii="Arial" w:hAnsi="Arial" w:cs="Arial"/>
          <w:noProof/>
          <w:lang w:val="pl-PL"/>
        </w:rPr>
        <w:t>.</w:t>
      </w:r>
      <w:r w:rsidR="005F6969" w:rsidRPr="005471D1">
        <w:rPr>
          <w:rFonts w:ascii="Arial" w:hAnsi="Arial" w:cs="Arial"/>
          <w:noProof/>
          <w:lang w:val="pl-PL"/>
        </w:rPr>
        <w:t>Dobijanje odobrenja za izvođenje radova po rudarskom projektu;</w:t>
      </w:r>
    </w:p>
    <w:p w:rsidR="005F6969" w:rsidRPr="005471D1" w:rsidRDefault="007B4C3A" w:rsidP="00EB6727">
      <w:pPr>
        <w:pStyle w:val="ListParagraph"/>
        <w:tabs>
          <w:tab w:val="left" w:pos="1980"/>
        </w:tabs>
        <w:spacing w:after="0" w:line="240" w:lineRule="auto"/>
        <w:ind w:left="0"/>
        <w:contextualSpacing w:val="0"/>
        <w:jc w:val="both"/>
        <w:rPr>
          <w:rFonts w:ascii="Arial" w:hAnsi="Arial" w:cs="Arial"/>
          <w:noProof/>
          <w:lang w:val="pl-PL"/>
        </w:rPr>
      </w:pPr>
      <w:r w:rsidRPr="005471D1">
        <w:rPr>
          <w:rFonts w:ascii="Arial" w:hAnsi="Arial" w:cs="Arial"/>
          <w:noProof/>
          <w:lang w:val="pl-PL"/>
        </w:rPr>
        <w:t>Korak 5</w:t>
      </w:r>
      <w:r w:rsidR="00785C23" w:rsidRPr="005471D1">
        <w:rPr>
          <w:rFonts w:ascii="Arial" w:hAnsi="Arial" w:cs="Arial"/>
          <w:noProof/>
          <w:lang w:val="pl-PL"/>
        </w:rPr>
        <w:t>.</w:t>
      </w:r>
      <w:r w:rsidR="005F6969" w:rsidRPr="005471D1">
        <w:rPr>
          <w:rFonts w:ascii="Arial" w:hAnsi="Arial" w:cs="Arial"/>
          <w:noProof/>
          <w:lang w:val="pl-PL"/>
        </w:rPr>
        <w:t>Tehnički prijem rudarskih objekata.</w:t>
      </w:r>
    </w:p>
    <w:p w:rsidR="00EB6727" w:rsidRPr="005471D1" w:rsidRDefault="00EB6727" w:rsidP="00EB6727">
      <w:pPr>
        <w:pStyle w:val="ListParagraph"/>
        <w:tabs>
          <w:tab w:val="left" w:pos="1980"/>
        </w:tabs>
        <w:spacing w:after="0" w:line="240" w:lineRule="auto"/>
        <w:ind w:left="0"/>
        <w:contextualSpacing w:val="0"/>
        <w:jc w:val="both"/>
        <w:rPr>
          <w:rFonts w:ascii="Arial" w:hAnsi="Arial" w:cs="Arial"/>
          <w:noProof/>
          <w:lang w:val="pl-PL"/>
        </w:rPr>
      </w:pPr>
    </w:p>
    <w:p w:rsidR="00D620F2" w:rsidRPr="005471D1" w:rsidRDefault="009060D0" w:rsidP="00EB6727">
      <w:pPr>
        <w:pStyle w:val="Heading1"/>
        <w:numPr>
          <w:ilvl w:val="0"/>
          <w:numId w:val="25"/>
        </w:numPr>
        <w:rPr>
          <w:noProof/>
        </w:rPr>
      </w:pPr>
      <w:bookmarkStart w:id="53" w:name="_Toc402262975"/>
      <w:bookmarkStart w:id="54" w:name="_Toc4655960"/>
      <w:r w:rsidRPr="005471D1">
        <w:rPr>
          <w:noProof/>
        </w:rPr>
        <w:t>OSNOVNI ELEMENTI TENDERSKE DOKUMENTACIJE (JAVNI OGLAS, DOKUMENTACIJA VEZANA ZA OGLAS)</w:t>
      </w:r>
      <w:bookmarkEnd w:id="53"/>
      <w:bookmarkEnd w:id="54"/>
    </w:p>
    <w:p w:rsidR="00EB6727" w:rsidRPr="005471D1" w:rsidRDefault="00EB6727" w:rsidP="00EB6727">
      <w:pPr>
        <w:spacing w:after="0" w:line="240" w:lineRule="auto"/>
        <w:jc w:val="both"/>
        <w:rPr>
          <w:rFonts w:ascii="Arial" w:hAnsi="Arial" w:cs="Arial"/>
          <w:b/>
          <w:noProof/>
          <w:lang w:val="pl-PL"/>
        </w:rPr>
      </w:pPr>
    </w:p>
    <w:p w:rsidR="00D620F2" w:rsidRPr="005471D1" w:rsidRDefault="00D620F2" w:rsidP="00EB6727">
      <w:pPr>
        <w:spacing w:after="0" w:line="240" w:lineRule="auto"/>
        <w:jc w:val="both"/>
        <w:rPr>
          <w:rFonts w:ascii="Arial" w:hAnsi="Arial" w:cs="Arial"/>
          <w:b/>
          <w:noProof/>
          <w:lang w:val="pl-PL"/>
        </w:rPr>
      </w:pPr>
      <w:r w:rsidRPr="005471D1">
        <w:rPr>
          <w:rFonts w:ascii="Arial" w:hAnsi="Arial" w:cs="Arial"/>
          <w:b/>
          <w:noProof/>
          <w:lang w:val="pl-PL"/>
        </w:rPr>
        <w:t>Tendersku dokumentaciju čine sljedeća dokumenta:</w:t>
      </w:r>
    </w:p>
    <w:p w:rsidR="00EB6727" w:rsidRPr="005471D1" w:rsidRDefault="00EB6727" w:rsidP="00EB6727">
      <w:pPr>
        <w:spacing w:after="0" w:line="240" w:lineRule="auto"/>
        <w:jc w:val="both"/>
        <w:rPr>
          <w:rFonts w:ascii="Arial" w:hAnsi="Arial" w:cs="Arial"/>
          <w:b/>
          <w:noProof/>
          <w:lang w:val="pl-PL"/>
        </w:rPr>
      </w:pPr>
    </w:p>
    <w:p w:rsidR="00D620F2" w:rsidRPr="005471D1" w:rsidRDefault="00D620F2" w:rsidP="00EB6727">
      <w:pPr>
        <w:pStyle w:val="ListParagraph"/>
        <w:numPr>
          <w:ilvl w:val="0"/>
          <w:numId w:val="1"/>
        </w:numPr>
        <w:suppressAutoHyphens/>
        <w:spacing w:after="0" w:line="240" w:lineRule="auto"/>
        <w:jc w:val="both"/>
        <w:rPr>
          <w:rFonts w:ascii="Arial" w:hAnsi="Arial" w:cs="Arial"/>
          <w:noProof/>
        </w:rPr>
      </w:pPr>
      <w:r w:rsidRPr="005471D1">
        <w:rPr>
          <w:rFonts w:ascii="Arial" w:hAnsi="Arial" w:cs="Arial"/>
          <w:noProof/>
        </w:rPr>
        <w:t>Koncesioni akt;</w:t>
      </w:r>
    </w:p>
    <w:p w:rsidR="00D620F2" w:rsidRPr="005471D1" w:rsidRDefault="00D620F2" w:rsidP="00EB6727">
      <w:pPr>
        <w:pStyle w:val="ListParagraph"/>
        <w:numPr>
          <w:ilvl w:val="0"/>
          <w:numId w:val="1"/>
        </w:numPr>
        <w:suppressAutoHyphens/>
        <w:spacing w:after="0" w:line="240" w:lineRule="auto"/>
        <w:jc w:val="both"/>
        <w:rPr>
          <w:rFonts w:ascii="Arial" w:hAnsi="Arial" w:cs="Arial"/>
          <w:noProof/>
        </w:rPr>
      </w:pPr>
      <w:r w:rsidRPr="005471D1">
        <w:rPr>
          <w:rFonts w:ascii="Arial" w:hAnsi="Arial" w:cs="Arial"/>
          <w:noProof/>
        </w:rPr>
        <w:t>Dokumentacija vezana uz ponudu;</w:t>
      </w:r>
    </w:p>
    <w:p w:rsidR="00D620F2" w:rsidRPr="005471D1" w:rsidRDefault="00D620F2" w:rsidP="00EB6727">
      <w:pPr>
        <w:pStyle w:val="ListParagraph"/>
        <w:numPr>
          <w:ilvl w:val="0"/>
          <w:numId w:val="1"/>
        </w:numPr>
        <w:suppressAutoHyphens/>
        <w:spacing w:after="0" w:line="240" w:lineRule="auto"/>
        <w:jc w:val="both"/>
        <w:rPr>
          <w:rFonts w:ascii="Arial" w:hAnsi="Arial" w:cs="Arial"/>
          <w:noProof/>
        </w:rPr>
      </w:pPr>
      <w:r w:rsidRPr="005471D1">
        <w:rPr>
          <w:rFonts w:ascii="Arial" w:hAnsi="Arial" w:cs="Arial"/>
          <w:noProof/>
        </w:rPr>
        <w:t>Javni oglas,</w:t>
      </w:r>
    </w:p>
    <w:p w:rsidR="00D620F2" w:rsidRPr="005471D1" w:rsidRDefault="00D620F2" w:rsidP="00EB6727">
      <w:pPr>
        <w:pStyle w:val="ListParagraph"/>
        <w:numPr>
          <w:ilvl w:val="0"/>
          <w:numId w:val="1"/>
        </w:numPr>
        <w:suppressAutoHyphens/>
        <w:spacing w:after="0" w:line="240" w:lineRule="auto"/>
        <w:jc w:val="both"/>
        <w:rPr>
          <w:rFonts w:ascii="Arial" w:hAnsi="Arial" w:cs="Arial"/>
          <w:noProof/>
        </w:rPr>
      </w:pPr>
      <w:r w:rsidRPr="005471D1">
        <w:rPr>
          <w:rFonts w:ascii="Arial" w:hAnsi="Arial" w:cs="Arial"/>
          <w:noProof/>
        </w:rPr>
        <w:t>Uputstvo za podnošenje ponuda i</w:t>
      </w:r>
    </w:p>
    <w:p w:rsidR="00D620F2" w:rsidRPr="005471D1" w:rsidRDefault="00D620F2" w:rsidP="00EB6727">
      <w:pPr>
        <w:pStyle w:val="ListParagraph"/>
        <w:numPr>
          <w:ilvl w:val="0"/>
          <w:numId w:val="1"/>
        </w:numPr>
        <w:suppressAutoHyphens/>
        <w:spacing w:after="0" w:line="240" w:lineRule="auto"/>
        <w:jc w:val="both"/>
        <w:rPr>
          <w:rFonts w:ascii="Arial" w:hAnsi="Arial" w:cs="Arial"/>
          <w:noProof/>
        </w:rPr>
      </w:pPr>
      <w:r w:rsidRPr="005471D1">
        <w:rPr>
          <w:rFonts w:ascii="Arial" w:hAnsi="Arial" w:cs="Arial"/>
          <w:noProof/>
        </w:rPr>
        <w:t>Nacrt ugovora o koncesiji.</w:t>
      </w:r>
      <w:bookmarkStart w:id="55" w:name="_Toc401959458"/>
      <w:bookmarkStart w:id="56" w:name="_Toc401959551"/>
      <w:bookmarkStart w:id="57" w:name="_Toc435529039"/>
      <w:bookmarkStart w:id="58" w:name="_Toc436124916"/>
    </w:p>
    <w:p w:rsidR="00EB6727" w:rsidRPr="005471D1" w:rsidRDefault="00EB6727" w:rsidP="005471D1">
      <w:pPr>
        <w:suppressAutoHyphens/>
        <w:spacing w:after="0" w:line="240" w:lineRule="auto"/>
        <w:jc w:val="both"/>
        <w:rPr>
          <w:rFonts w:ascii="Arial" w:hAnsi="Arial" w:cs="Arial"/>
          <w:noProof/>
        </w:rPr>
      </w:pPr>
    </w:p>
    <w:p w:rsidR="00D620F2" w:rsidRPr="005471D1" w:rsidRDefault="00D620F2" w:rsidP="00EB6727">
      <w:pPr>
        <w:pStyle w:val="Heading2"/>
        <w:numPr>
          <w:ilvl w:val="1"/>
          <w:numId w:val="0"/>
        </w:numPr>
        <w:spacing w:before="0" w:after="0" w:line="240" w:lineRule="auto"/>
        <w:ind w:left="576" w:hanging="576"/>
        <w:rPr>
          <w:i/>
          <w:noProof/>
          <w:lang w:val="pl-PL"/>
        </w:rPr>
      </w:pPr>
      <w:r w:rsidRPr="005471D1">
        <w:rPr>
          <w:i/>
          <w:noProof/>
          <w:lang w:val="pl-PL"/>
        </w:rPr>
        <w:t>1</w:t>
      </w:r>
      <w:r w:rsidR="00AD2AA2">
        <w:rPr>
          <w:i/>
          <w:noProof/>
          <w:lang w:val="pl-PL"/>
        </w:rPr>
        <w:t>2</w:t>
      </w:r>
      <w:r w:rsidRPr="005471D1">
        <w:rPr>
          <w:i/>
          <w:noProof/>
          <w:lang w:val="pl-PL"/>
        </w:rPr>
        <w:t>.1</w:t>
      </w:r>
      <w:r w:rsidR="00781B19" w:rsidRPr="005471D1">
        <w:rPr>
          <w:i/>
          <w:noProof/>
          <w:lang w:val="pl-PL"/>
        </w:rPr>
        <w:t>.</w:t>
      </w:r>
      <w:r w:rsidRPr="005471D1">
        <w:rPr>
          <w:i/>
          <w:noProof/>
          <w:lang w:val="pl-PL"/>
        </w:rPr>
        <w:t xml:space="preserve"> Dokumentacija koja se prilaže uz ponudu</w:t>
      </w:r>
      <w:bookmarkEnd w:id="55"/>
      <w:bookmarkEnd w:id="56"/>
      <w:bookmarkEnd w:id="57"/>
      <w:bookmarkEnd w:id="58"/>
    </w:p>
    <w:p w:rsidR="00EB6727" w:rsidRPr="005471D1" w:rsidRDefault="00EB6727" w:rsidP="00EB6727">
      <w:pPr>
        <w:spacing w:after="0" w:line="240" w:lineRule="auto"/>
        <w:jc w:val="both"/>
        <w:rPr>
          <w:rFonts w:ascii="Arial" w:hAnsi="Arial" w:cs="Arial"/>
          <w:noProof/>
          <w:lang w:val="pl-PL"/>
        </w:rPr>
      </w:pPr>
    </w:p>
    <w:p w:rsidR="00F66EC3" w:rsidRDefault="0044322A" w:rsidP="00EB6727">
      <w:pPr>
        <w:spacing w:after="0" w:line="240" w:lineRule="auto"/>
        <w:jc w:val="both"/>
        <w:rPr>
          <w:rFonts w:ascii="Arial" w:hAnsi="Arial" w:cs="Arial"/>
          <w:noProof/>
          <w:lang w:val="pl-PL"/>
        </w:rPr>
      </w:pPr>
      <w:r w:rsidRPr="005471D1">
        <w:rPr>
          <w:rFonts w:ascii="Arial" w:hAnsi="Arial" w:cs="Arial"/>
          <w:noProof/>
          <w:lang w:val="pl-PL"/>
        </w:rPr>
        <w:t>Shodno članu 23 Zakona o koncesijama nepodobni da učestvuju na javnom nadmetanju za davanje koncesije su:</w:t>
      </w:r>
    </w:p>
    <w:p w:rsidR="005471D1" w:rsidRPr="005471D1" w:rsidRDefault="005471D1" w:rsidP="00EB6727">
      <w:pPr>
        <w:spacing w:after="0" w:line="240" w:lineRule="auto"/>
        <w:jc w:val="both"/>
        <w:rPr>
          <w:rFonts w:ascii="Arial" w:hAnsi="Arial" w:cs="Arial"/>
          <w:noProof/>
          <w:lang w:val="pl-PL"/>
        </w:rPr>
      </w:pPr>
    </w:p>
    <w:p w:rsidR="0044322A" w:rsidRPr="005471D1" w:rsidRDefault="0044322A" w:rsidP="00EB6727">
      <w:pPr>
        <w:pStyle w:val="ListParagraph"/>
        <w:numPr>
          <w:ilvl w:val="0"/>
          <w:numId w:val="14"/>
        </w:numPr>
        <w:spacing w:after="0" w:line="240" w:lineRule="auto"/>
        <w:ind w:left="360"/>
        <w:contextualSpacing w:val="0"/>
        <w:jc w:val="both"/>
        <w:rPr>
          <w:rFonts w:ascii="Arial" w:hAnsi="Arial" w:cs="Arial"/>
          <w:noProof/>
          <w:lang w:val="pl-PL"/>
        </w:rPr>
      </w:pPr>
      <w:r w:rsidRPr="005471D1">
        <w:rPr>
          <w:rFonts w:ascii="Arial" w:hAnsi="Arial" w:cs="Arial"/>
          <w:noProof/>
          <w:lang w:val="pl-PL"/>
        </w:rPr>
        <w:t>privredna društva, druga pravna lica i preduzetnici nad kojima je pokrenut postupak stečaja ili likvidacije, osim postupka reorganizacije u skladu sa zakonom kojim je uređena insolventnost privrednih društava;</w:t>
      </w:r>
    </w:p>
    <w:p w:rsidR="0044322A" w:rsidRPr="005471D1" w:rsidRDefault="0044322A" w:rsidP="00EB6727">
      <w:pPr>
        <w:pStyle w:val="ListParagraph"/>
        <w:numPr>
          <w:ilvl w:val="0"/>
          <w:numId w:val="7"/>
        </w:numPr>
        <w:spacing w:after="0" w:line="240" w:lineRule="auto"/>
        <w:ind w:left="360"/>
        <w:contextualSpacing w:val="0"/>
        <w:jc w:val="both"/>
        <w:rPr>
          <w:rFonts w:ascii="Arial" w:hAnsi="Arial" w:cs="Arial"/>
          <w:noProof/>
          <w:lang w:val="pl-PL"/>
        </w:rPr>
      </w:pPr>
      <w:r w:rsidRPr="005471D1">
        <w:rPr>
          <w:rFonts w:ascii="Arial" w:hAnsi="Arial" w:cs="Arial"/>
          <w:noProof/>
          <w:lang w:val="pl-PL"/>
        </w:rPr>
        <w:t>privredna društva, druga pravna lica, preduzetnici i fizička lica koja su pravosnažnom presudom osuđena za krivično djelo izvršeno u vršenju profesionalne djelatnosti;</w:t>
      </w:r>
    </w:p>
    <w:p w:rsidR="0044322A" w:rsidRPr="005471D1" w:rsidRDefault="0044322A" w:rsidP="00EB6727">
      <w:pPr>
        <w:pStyle w:val="ListParagraph"/>
        <w:numPr>
          <w:ilvl w:val="0"/>
          <w:numId w:val="16"/>
        </w:numPr>
        <w:spacing w:after="0" w:line="240" w:lineRule="auto"/>
        <w:ind w:left="360"/>
        <w:contextualSpacing w:val="0"/>
        <w:jc w:val="both"/>
        <w:rPr>
          <w:rFonts w:ascii="Arial" w:hAnsi="Arial" w:cs="Arial"/>
          <w:noProof/>
          <w:lang w:val="pl-PL"/>
        </w:rPr>
      </w:pPr>
      <w:r w:rsidRPr="005471D1">
        <w:rPr>
          <w:rFonts w:ascii="Arial" w:hAnsi="Arial" w:cs="Arial"/>
          <w:noProof/>
          <w:lang w:val="pl-PL"/>
        </w:rPr>
        <w:t>privredna društva, druga pravna lica, preduzetnici i fizička lica koja imaju neizmirene poreske obaveze i obaveze po osnovu kazni izrečenih u krivičnom ili prekršajnom postupku, u periodu od najmanje tri godine prije objavljivanja javnog oglasa.</w:t>
      </w:r>
    </w:p>
    <w:p w:rsidR="00EB6727" w:rsidRPr="005471D1" w:rsidRDefault="00EB6727" w:rsidP="00EB6727">
      <w:pPr>
        <w:spacing w:after="0" w:line="240" w:lineRule="auto"/>
        <w:jc w:val="both"/>
        <w:rPr>
          <w:rFonts w:ascii="Arial" w:hAnsi="Arial" w:cs="Arial"/>
          <w:noProof/>
          <w:lang w:val="pl-PL"/>
        </w:rPr>
      </w:pPr>
    </w:p>
    <w:p w:rsidR="0044322A" w:rsidRPr="005471D1" w:rsidRDefault="0044322A" w:rsidP="00EB6727">
      <w:pPr>
        <w:spacing w:after="0" w:line="240" w:lineRule="auto"/>
        <w:jc w:val="both"/>
        <w:rPr>
          <w:rFonts w:ascii="Arial" w:hAnsi="Arial" w:cs="Arial"/>
          <w:noProof/>
          <w:lang w:val="pl-PL"/>
        </w:rPr>
      </w:pPr>
      <w:r w:rsidRPr="005471D1">
        <w:rPr>
          <w:rFonts w:ascii="Arial" w:hAnsi="Arial" w:cs="Arial"/>
          <w:noProof/>
          <w:lang w:val="pl-PL"/>
        </w:rPr>
        <w:t>S tim u vezi, u cilju dokazivanja da je ponuđač podoban da učestvuje u postupku jav</w:t>
      </w:r>
      <w:r w:rsidR="00D87B32" w:rsidRPr="005471D1">
        <w:rPr>
          <w:rFonts w:ascii="Arial" w:hAnsi="Arial" w:cs="Arial"/>
          <w:noProof/>
          <w:lang w:val="pl-PL"/>
        </w:rPr>
        <w:t>n</w:t>
      </w:r>
      <w:r w:rsidRPr="005471D1">
        <w:rPr>
          <w:rFonts w:ascii="Arial" w:hAnsi="Arial" w:cs="Arial"/>
          <w:noProof/>
          <w:lang w:val="pl-PL"/>
        </w:rPr>
        <w:t>og nadmetanja, neophodno je dostaviti sljedeću dokumentaciju:</w:t>
      </w:r>
    </w:p>
    <w:p w:rsidR="0044322A" w:rsidRPr="005471D1" w:rsidRDefault="0044322A" w:rsidP="00EB6727">
      <w:pPr>
        <w:spacing w:after="0" w:line="240" w:lineRule="auto"/>
        <w:jc w:val="both"/>
        <w:rPr>
          <w:rFonts w:ascii="Arial" w:hAnsi="Arial" w:cs="Arial"/>
          <w:noProof/>
          <w:lang w:val="pl-PL"/>
        </w:rPr>
      </w:pPr>
    </w:p>
    <w:p w:rsidR="0044322A" w:rsidRPr="005471D1" w:rsidRDefault="0044322A" w:rsidP="00EB6727">
      <w:pPr>
        <w:pStyle w:val="ListParagraph"/>
        <w:numPr>
          <w:ilvl w:val="0"/>
          <w:numId w:val="16"/>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Izvod iz sudskog, ili drugog odgovarajućeg registra države u kojoj ponuđač ima sjedište- dokaz izdaje CRPS;</w:t>
      </w:r>
    </w:p>
    <w:p w:rsidR="0044322A" w:rsidRPr="005471D1" w:rsidRDefault="0044322A" w:rsidP="00EB6727">
      <w:pPr>
        <w:pStyle w:val="ListParagraph"/>
        <w:numPr>
          <w:ilvl w:val="0"/>
          <w:numId w:val="9"/>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dokaz da protiv privrednog društva, drugog pravnog lica i preduzetnika nije pokrenut postupak stečaja - dokaz/potvrdu izdaje Privredni sud;</w:t>
      </w:r>
    </w:p>
    <w:p w:rsidR="0044322A" w:rsidRPr="005471D1" w:rsidRDefault="0044322A" w:rsidP="00EB6727">
      <w:pPr>
        <w:pStyle w:val="ListParagraph"/>
        <w:numPr>
          <w:ilvl w:val="0"/>
          <w:numId w:val="9"/>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 xml:space="preserve">dokaz da privredno društvo, drugo pravno lica i preduzetnik </w:t>
      </w:r>
      <w:r w:rsidR="00D543F2" w:rsidRPr="005471D1">
        <w:rPr>
          <w:rFonts w:ascii="Arial" w:eastAsia="Times New Roman" w:hAnsi="Arial" w:cs="Arial"/>
          <w:noProof/>
          <w:lang w:val="pl-PL"/>
        </w:rPr>
        <w:t>nisu</w:t>
      </w:r>
      <w:r w:rsidRPr="005471D1">
        <w:rPr>
          <w:rFonts w:ascii="Arial" w:eastAsia="Times New Roman" w:hAnsi="Arial" w:cs="Arial"/>
          <w:noProof/>
          <w:lang w:val="pl-PL"/>
        </w:rPr>
        <w:t xml:space="preserve"> pokrenuli postupak dobrovoljne likvidacije - dokaz/potvrdu izdaje CRPS;</w:t>
      </w:r>
    </w:p>
    <w:p w:rsidR="0044322A" w:rsidRPr="005471D1" w:rsidRDefault="0044322A" w:rsidP="00EB6727">
      <w:pPr>
        <w:pStyle w:val="ListParagraph"/>
        <w:numPr>
          <w:ilvl w:val="0"/>
          <w:numId w:val="9"/>
        </w:numPr>
        <w:spacing w:after="0" w:line="240" w:lineRule="auto"/>
        <w:jc w:val="both"/>
        <w:rPr>
          <w:rFonts w:ascii="Arial" w:eastAsia="Times New Roman" w:hAnsi="Arial" w:cs="Arial"/>
          <w:noProof/>
          <w:u w:val="single"/>
          <w:lang w:val="pl-PL"/>
        </w:rPr>
      </w:pPr>
      <w:r w:rsidRPr="005471D1">
        <w:rPr>
          <w:rFonts w:ascii="Arial" w:eastAsia="Times New Roman" w:hAnsi="Arial" w:cs="Arial"/>
          <w:noProof/>
          <w:lang w:val="pl-PL"/>
        </w:rPr>
        <w:t xml:space="preserve">dokaz da privredno društvo, drugo pravno lice, preduzetnik i fizičko lice nije pravosnažno osuđeno za krivično djelo izvršeno u vršenju profesionalne djelatnosti – </w:t>
      </w:r>
      <w:r w:rsidRPr="005471D1">
        <w:rPr>
          <w:rFonts w:ascii="Arial" w:eastAsia="Times New Roman" w:hAnsi="Arial" w:cs="Arial"/>
          <w:noProof/>
          <w:u w:val="single"/>
          <w:lang w:val="pl-PL"/>
        </w:rPr>
        <w:t>dokaz/potvrdu za privredno društvo, drugo pravno lice i preduzetnika izdaje Ministarstvo pravde,</w:t>
      </w:r>
      <w:r w:rsidRPr="005471D1">
        <w:rPr>
          <w:rFonts w:ascii="Arial" w:eastAsia="Times New Roman" w:hAnsi="Arial" w:cs="Arial"/>
          <w:noProof/>
          <w:lang w:val="pl-PL"/>
        </w:rPr>
        <w:t xml:space="preserve"> a za fizička lica dokaz/potvrdu izdaje </w:t>
      </w:r>
      <w:r w:rsidRPr="005471D1">
        <w:rPr>
          <w:rFonts w:ascii="Arial" w:eastAsia="Times New Roman" w:hAnsi="Arial" w:cs="Arial"/>
          <w:noProof/>
          <w:u w:val="single"/>
          <w:lang w:val="pl-PL"/>
        </w:rPr>
        <w:t>nadležni Osnovni sud;</w:t>
      </w:r>
    </w:p>
    <w:p w:rsidR="0044322A" w:rsidRPr="005471D1" w:rsidRDefault="0044322A" w:rsidP="00EB6727">
      <w:pPr>
        <w:pStyle w:val="ListParagraph"/>
        <w:numPr>
          <w:ilvl w:val="0"/>
          <w:numId w:val="9"/>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dokaz da je privredno društvo, drugo pravno lice, preduzetnik i fizičko lice izmirilo obaveze po osnovu svih poreza na državnom i lokalnom nivou – dokaz/e izdaje/u poreski/e organ/i uprave na državnom i lokalnom nivou;</w:t>
      </w:r>
    </w:p>
    <w:p w:rsidR="0044322A" w:rsidRPr="005471D1" w:rsidRDefault="0044322A" w:rsidP="00EB6727">
      <w:pPr>
        <w:pStyle w:val="ListParagraph"/>
        <w:numPr>
          <w:ilvl w:val="0"/>
          <w:numId w:val="9"/>
        </w:numPr>
        <w:suppressAutoHyphens/>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lastRenderedPageBreak/>
        <w:t xml:space="preserve">dokaz da privredno društvo, drugo pravno lice, preduzetnik i fizičko lice nema neizmirenih obaveza po osnovu kazni izrečenih u krivičnom ili prekršajnom postupku u periodu od najmanje tri godine prije objavljivanja javnog oglasa- </w:t>
      </w:r>
      <w:r w:rsidRPr="005471D1">
        <w:rPr>
          <w:rFonts w:ascii="Arial" w:eastAsia="Times New Roman" w:hAnsi="Arial" w:cs="Arial"/>
          <w:noProof/>
          <w:u w:val="single"/>
          <w:lang w:val="pl-PL"/>
        </w:rPr>
        <w:t>dokaz/potvrdu izdaje Ministarstvo pravde</w:t>
      </w:r>
    </w:p>
    <w:p w:rsidR="00EB6727" w:rsidRPr="005471D1" w:rsidRDefault="00EB6727" w:rsidP="00EB6727">
      <w:pPr>
        <w:spacing w:after="0" w:line="240" w:lineRule="auto"/>
        <w:jc w:val="both"/>
        <w:rPr>
          <w:rFonts w:ascii="Arial" w:hAnsi="Arial" w:cs="Arial"/>
          <w:noProof/>
          <w:lang w:val="pl-PL"/>
        </w:rPr>
      </w:pPr>
    </w:p>
    <w:p w:rsidR="0044322A" w:rsidRPr="005471D1" w:rsidRDefault="0044322A" w:rsidP="00EB6727">
      <w:pPr>
        <w:spacing w:after="0" w:line="240" w:lineRule="auto"/>
        <w:jc w:val="both"/>
        <w:rPr>
          <w:rFonts w:ascii="Arial" w:hAnsi="Arial" w:cs="Arial"/>
          <w:noProof/>
          <w:lang w:val="pl-PL"/>
        </w:rPr>
      </w:pPr>
      <w:r w:rsidRPr="005471D1">
        <w:rPr>
          <w:rFonts w:ascii="Arial" w:hAnsi="Arial" w:cs="Arial"/>
          <w:noProof/>
          <w:lang w:val="pl-PL"/>
        </w:rPr>
        <w:t>Navedeni dokazi ne smiju biti stariji od devedeset (90) dana od dana objavljivanja oglasa.</w:t>
      </w:r>
    </w:p>
    <w:p w:rsidR="0044322A" w:rsidRPr="005471D1" w:rsidRDefault="0044322A" w:rsidP="00EB6727">
      <w:pPr>
        <w:spacing w:after="0" w:line="240" w:lineRule="auto"/>
        <w:jc w:val="both"/>
        <w:rPr>
          <w:rFonts w:ascii="Arial" w:hAnsi="Arial" w:cs="Arial"/>
          <w:noProof/>
          <w:lang w:val="pl-PL"/>
        </w:rPr>
      </w:pPr>
      <w:r w:rsidRPr="005471D1">
        <w:rPr>
          <w:rFonts w:ascii="Arial" w:hAnsi="Arial" w:cs="Arial"/>
          <w:noProof/>
          <w:lang w:val="pl-PL"/>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EB6727" w:rsidRPr="005471D1" w:rsidRDefault="00EB6727" w:rsidP="00EB6727">
      <w:pPr>
        <w:spacing w:after="0" w:line="240" w:lineRule="auto"/>
        <w:jc w:val="both"/>
        <w:rPr>
          <w:rFonts w:ascii="Arial" w:hAnsi="Arial" w:cs="Arial"/>
          <w:noProof/>
          <w:lang w:val="pl-PL"/>
        </w:rPr>
      </w:pPr>
    </w:p>
    <w:p w:rsidR="0044322A" w:rsidRPr="005471D1" w:rsidRDefault="0044322A" w:rsidP="00EB6727">
      <w:pPr>
        <w:spacing w:after="0" w:line="240" w:lineRule="auto"/>
        <w:jc w:val="both"/>
        <w:rPr>
          <w:rFonts w:ascii="Arial" w:hAnsi="Arial" w:cs="Arial"/>
          <w:noProof/>
          <w:lang w:val="pl-PL"/>
        </w:rPr>
      </w:pPr>
      <w:r w:rsidRPr="005471D1">
        <w:rPr>
          <w:rFonts w:ascii="Arial" w:hAnsi="Arial" w:cs="Arial"/>
          <w:noProof/>
          <w:lang w:val="pl-PL"/>
        </w:rPr>
        <w:t>Pored navedenog, ponuđač je dužan dostaviti i:</w:t>
      </w:r>
    </w:p>
    <w:p w:rsidR="0044322A" w:rsidRPr="005471D1" w:rsidRDefault="0044322A" w:rsidP="00EB6727">
      <w:pPr>
        <w:pStyle w:val="Default"/>
        <w:widowControl w:val="0"/>
        <w:numPr>
          <w:ilvl w:val="0"/>
          <w:numId w:val="12"/>
        </w:numPr>
        <w:jc w:val="both"/>
        <w:rPr>
          <w:rFonts w:ascii="Arial" w:eastAsia="Times New Roman" w:hAnsi="Arial" w:cs="Arial"/>
          <w:noProof/>
          <w:color w:val="auto"/>
          <w:sz w:val="22"/>
          <w:szCs w:val="22"/>
          <w:lang w:val="pl-PL"/>
        </w:rPr>
      </w:pPr>
      <w:r w:rsidRPr="005471D1">
        <w:rPr>
          <w:rFonts w:ascii="Arial" w:eastAsia="Times New Roman" w:hAnsi="Arial" w:cs="Arial"/>
          <w:noProof/>
          <w:color w:val="auto"/>
          <w:sz w:val="22"/>
          <w:szCs w:val="22"/>
          <w:lang w:val="pl-PL"/>
        </w:rPr>
        <w:t>Bankarsku garanciju ponude u skladu sa Uputstvom za podnošenje ponuda i</w:t>
      </w:r>
    </w:p>
    <w:p w:rsidR="0044322A" w:rsidRPr="005471D1" w:rsidRDefault="0044322A" w:rsidP="00EB6727">
      <w:pPr>
        <w:pStyle w:val="Default"/>
        <w:widowControl w:val="0"/>
        <w:numPr>
          <w:ilvl w:val="0"/>
          <w:numId w:val="12"/>
        </w:numPr>
        <w:jc w:val="both"/>
        <w:rPr>
          <w:rFonts w:ascii="Arial" w:eastAsia="Times New Roman" w:hAnsi="Arial" w:cs="Arial"/>
          <w:noProof/>
          <w:color w:val="auto"/>
          <w:sz w:val="22"/>
          <w:szCs w:val="22"/>
          <w:lang w:val="pl-PL"/>
        </w:rPr>
      </w:pPr>
      <w:r w:rsidRPr="005471D1">
        <w:rPr>
          <w:rFonts w:ascii="Arial" w:eastAsia="Times New Roman" w:hAnsi="Arial" w:cs="Arial"/>
          <w:noProof/>
          <w:color w:val="auto"/>
          <w:sz w:val="22"/>
          <w:szCs w:val="22"/>
          <w:lang w:val="pl-PL"/>
        </w:rPr>
        <w:t>Popunjeni Obrazac iz Uputstva za podnošenje ponuda.</w:t>
      </w:r>
    </w:p>
    <w:p w:rsidR="00EB6727" w:rsidRPr="005471D1" w:rsidRDefault="00EB6727" w:rsidP="00EB6727">
      <w:pPr>
        <w:pStyle w:val="Default"/>
        <w:jc w:val="both"/>
        <w:rPr>
          <w:rFonts w:ascii="Arial" w:eastAsia="Times New Roman" w:hAnsi="Arial" w:cs="Arial"/>
          <w:noProof/>
          <w:color w:val="auto"/>
          <w:sz w:val="22"/>
          <w:szCs w:val="22"/>
          <w:lang w:val="pl-PL"/>
        </w:rPr>
      </w:pPr>
    </w:p>
    <w:p w:rsidR="0044322A" w:rsidRPr="005471D1" w:rsidRDefault="0044322A" w:rsidP="00EB6727">
      <w:pPr>
        <w:pStyle w:val="Default"/>
        <w:jc w:val="both"/>
        <w:rPr>
          <w:rFonts w:ascii="Arial" w:hAnsi="Arial" w:cs="Arial"/>
          <w:noProof/>
          <w:color w:val="auto"/>
          <w:sz w:val="22"/>
          <w:szCs w:val="22"/>
          <w:lang w:val="pl-PL"/>
        </w:rPr>
      </w:pPr>
      <w:r w:rsidRPr="005471D1">
        <w:rPr>
          <w:rFonts w:ascii="Arial" w:eastAsia="Times New Roman" w:hAnsi="Arial" w:cs="Arial"/>
          <w:noProof/>
          <w:color w:val="auto"/>
          <w:sz w:val="22"/>
          <w:szCs w:val="22"/>
          <w:lang w:val="pl-PL"/>
        </w:rPr>
        <w:t xml:space="preserve">U slučaju da Ponuđač nastupa kao konzorcijum kompanija, onda je za svakog člana konzorcijuma neophodno dostaviti dokaze kojima se potvrđuje da je član </w:t>
      </w:r>
      <w:r w:rsidRPr="005471D1">
        <w:rPr>
          <w:rFonts w:ascii="Arial" w:hAnsi="Arial" w:cs="Arial"/>
          <w:noProof/>
          <w:color w:val="auto"/>
          <w:sz w:val="22"/>
          <w:szCs w:val="22"/>
          <w:lang w:val="pl-PL"/>
        </w:rPr>
        <w:t>podoban da učestvuje u postupku javnog nadmetanja, kao i ugovor o konzorcijumu, koji izričito predviđa:</w:t>
      </w:r>
    </w:p>
    <w:p w:rsidR="00F66EC3" w:rsidRPr="005471D1" w:rsidRDefault="00F66EC3" w:rsidP="00E2487F">
      <w:pPr>
        <w:spacing w:after="0" w:line="240" w:lineRule="auto"/>
        <w:rPr>
          <w:rFonts w:ascii="Arial" w:eastAsiaTheme="minorHAnsi" w:hAnsi="Arial" w:cs="Arial"/>
          <w:noProof/>
          <w:lang w:val="pl-PL"/>
        </w:rPr>
      </w:pPr>
    </w:p>
    <w:p w:rsidR="0044322A" w:rsidRPr="005471D1" w:rsidRDefault="0044322A" w:rsidP="00EB6727">
      <w:pPr>
        <w:pStyle w:val="Default"/>
        <w:widowControl w:val="0"/>
        <w:numPr>
          <w:ilvl w:val="0"/>
          <w:numId w:val="13"/>
        </w:numPr>
        <w:jc w:val="both"/>
        <w:rPr>
          <w:rFonts w:ascii="Arial" w:hAnsi="Arial" w:cs="Arial"/>
          <w:noProof/>
          <w:color w:val="auto"/>
          <w:sz w:val="22"/>
          <w:szCs w:val="22"/>
          <w:lang w:val="pl-PL"/>
        </w:rPr>
      </w:pPr>
      <w:r w:rsidRPr="005471D1">
        <w:rPr>
          <w:rFonts w:ascii="Arial" w:hAnsi="Arial" w:cs="Arial"/>
          <w:noProof/>
          <w:color w:val="auto"/>
          <w:sz w:val="22"/>
          <w:szCs w:val="22"/>
          <w:lang w:val="pl-PL"/>
        </w:rPr>
        <w:t xml:space="preserve">da će svi članovi konzorcijuma biti solidarno odgovorni za izvršenje Ugovora u skladu sa njegovim uslovima; </w:t>
      </w:r>
    </w:p>
    <w:p w:rsidR="0044322A" w:rsidRPr="005471D1" w:rsidRDefault="0044322A" w:rsidP="00EB6727">
      <w:pPr>
        <w:pStyle w:val="Default"/>
        <w:widowControl w:val="0"/>
        <w:numPr>
          <w:ilvl w:val="0"/>
          <w:numId w:val="13"/>
        </w:numPr>
        <w:jc w:val="both"/>
        <w:rPr>
          <w:rFonts w:ascii="Arial" w:hAnsi="Arial" w:cs="Arial"/>
          <w:noProof/>
          <w:color w:val="auto"/>
          <w:sz w:val="22"/>
          <w:szCs w:val="22"/>
        </w:rPr>
      </w:pPr>
      <w:r w:rsidRPr="005471D1">
        <w:rPr>
          <w:rFonts w:ascii="Arial" w:hAnsi="Arial" w:cs="Arial"/>
          <w:noProof/>
          <w:color w:val="auto"/>
          <w:sz w:val="22"/>
          <w:szCs w:val="22"/>
        </w:rPr>
        <w:t>procenat učešća u konzorcijumu;</w:t>
      </w:r>
    </w:p>
    <w:p w:rsidR="0044322A" w:rsidRPr="005471D1" w:rsidRDefault="0044322A" w:rsidP="00EB6727">
      <w:pPr>
        <w:pStyle w:val="Default"/>
        <w:widowControl w:val="0"/>
        <w:numPr>
          <w:ilvl w:val="0"/>
          <w:numId w:val="13"/>
        </w:numPr>
        <w:jc w:val="both"/>
        <w:rPr>
          <w:rFonts w:ascii="Arial" w:hAnsi="Arial" w:cs="Arial"/>
          <w:noProof/>
          <w:color w:val="auto"/>
          <w:sz w:val="22"/>
          <w:szCs w:val="22"/>
        </w:rPr>
      </w:pPr>
      <w:r w:rsidRPr="005471D1">
        <w:rPr>
          <w:rFonts w:ascii="Arial" w:hAnsi="Arial" w:cs="Arial"/>
          <w:noProof/>
          <w:color w:val="auto"/>
          <w:sz w:val="22"/>
          <w:szCs w:val="22"/>
        </w:rPr>
        <w:t xml:space="preserve">obaveze svakog člana konzorcijuma i </w:t>
      </w:r>
    </w:p>
    <w:p w:rsidR="0044322A" w:rsidRPr="005471D1" w:rsidRDefault="0044322A" w:rsidP="00EB6727">
      <w:pPr>
        <w:pStyle w:val="Default"/>
        <w:widowControl w:val="0"/>
        <w:numPr>
          <w:ilvl w:val="0"/>
          <w:numId w:val="13"/>
        </w:numPr>
        <w:jc w:val="both"/>
        <w:rPr>
          <w:rFonts w:ascii="Arial" w:hAnsi="Arial" w:cs="Arial"/>
          <w:noProof/>
          <w:color w:val="auto"/>
          <w:sz w:val="22"/>
          <w:szCs w:val="22"/>
          <w:lang w:val="pl-PL"/>
        </w:rPr>
      </w:pPr>
      <w:r w:rsidRPr="005471D1">
        <w:rPr>
          <w:rFonts w:ascii="Arial" w:hAnsi="Arial" w:cs="Arial"/>
          <w:noProof/>
          <w:color w:val="auto"/>
          <w:sz w:val="22"/>
          <w:szCs w:val="22"/>
          <w:lang w:val="pl-PL"/>
        </w:rPr>
        <w:t xml:space="preserve">ovlašćenje jednog člana koji će istupati u ime konzorcijuma. </w:t>
      </w:r>
    </w:p>
    <w:p w:rsidR="00EB6727" w:rsidRPr="005471D1" w:rsidRDefault="00EB6727" w:rsidP="00EB6727">
      <w:pPr>
        <w:pStyle w:val="Default"/>
        <w:jc w:val="both"/>
        <w:rPr>
          <w:rFonts w:ascii="Arial" w:hAnsi="Arial" w:cs="Arial"/>
          <w:noProof/>
          <w:color w:val="auto"/>
          <w:sz w:val="22"/>
          <w:szCs w:val="22"/>
          <w:lang w:val="pl-PL"/>
        </w:rPr>
      </w:pPr>
    </w:p>
    <w:p w:rsidR="0044322A" w:rsidRPr="005471D1" w:rsidRDefault="0044322A" w:rsidP="00EB6727">
      <w:pPr>
        <w:pStyle w:val="Default"/>
        <w:jc w:val="both"/>
        <w:rPr>
          <w:rFonts w:ascii="Arial" w:hAnsi="Arial" w:cs="Arial"/>
          <w:noProof/>
          <w:color w:val="auto"/>
          <w:sz w:val="22"/>
          <w:szCs w:val="22"/>
          <w:lang w:val="pl-PL"/>
        </w:rPr>
      </w:pPr>
      <w:r w:rsidRPr="005471D1">
        <w:rPr>
          <w:rFonts w:ascii="Arial" w:hAnsi="Arial" w:cs="Arial"/>
          <w:noProof/>
          <w:color w:val="auto"/>
          <w:sz w:val="22"/>
          <w:szCs w:val="22"/>
          <w:lang w:val="pl-PL"/>
        </w:rPr>
        <w:t>Vlasnička struktura u koncesionom društvu mora odgovarati procentu učešća članova u konzorcijumu utvđenom prilikom podnošenja ponude i ista se ne može mijenjati bez saglasnosti koncedenta.</w:t>
      </w:r>
    </w:p>
    <w:p w:rsidR="00EB6727" w:rsidRPr="005471D1" w:rsidRDefault="00EB6727" w:rsidP="00EB6727">
      <w:pPr>
        <w:pStyle w:val="Default"/>
        <w:jc w:val="both"/>
        <w:rPr>
          <w:rFonts w:ascii="Arial" w:hAnsi="Arial" w:cs="Arial"/>
          <w:noProof/>
          <w:color w:val="auto"/>
          <w:sz w:val="22"/>
          <w:szCs w:val="22"/>
          <w:lang w:val="pl-PL"/>
        </w:rPr>
      </w:pPr>
    </w:p>
    <w:p w:rsidR="00D620F2" w:rsidRPr="005471D1" w:rsidRDefault="00781B19" w:rsidP="00EB6727">
      <w:pPr>
        <w:pStyle w:val="Heading2"/>
        <w:numPr>
          <w:ilvl w:val="1"/>
          <w:numId w:val="0"/>
        </w:numPr>
        <w:spacing w:before="0" w:after="0" w:line="240" w:lineRule="auto"/>
        <w:ind w:left="576" w:hanging="576"/>
        <w:rPr>
          <w:i/>
          <w:noProof/>
        </w:rPr>
      </w:pPr>
      <w:bookmarkStart w:id="59" w:name="_Toc390549929"/>
      <w:bookmarkStart w:id="60" w:name="_Toc401959459"/>
      <w:bookmarkStart w:id="61" w:name="_Toc401959552"/>
      <w:bookmarkStart w:id="62" w:name="_Toc435529040"/>
      <w:bookmarkStart w:id="63" w:name="_Toc436124917"/>
      <w:r w:rsidRPr="005471D1">
        <w:rPr>
          <w:i/>
          <w:noProof/>
        </w:rPr>
        <w:t>1</w:t>
      </w:r>
      <w:r w:rsidR="00AD2AA2">
        <w:rPr>
          <w:i/>
          <w:noProof/>
        </w:rPr>
        <w:t>2</w:t>
      </w:r>
      <w:r w:rsidRPr="005471D1">
        <w:rPr>
          <w:i/>
          <w:noProof/>
        </w:rPr>
        <w:t xml:space="preserve">.2. </w:t>
      </w:r>
      <w:r w:rsidR="00D620F2" w:rsidRPr="005471D1">
        <w:rPr>
          <w:i/>
          <w:noProof/>
        </w:rPr>
        <w:t>Javni oglas</w:t>
      </w:r>
      <w:bookmarkEnd w:id="59"/>
      <w:bookmarkEnd w:id="60"/>
      <w:bookmarkEnd w:id="61"/>
      <w:bookmarkEnd w:id="62"/>
      <w:bookmarkEnd w:id="63"/>
    </w:p>
    <w:p w:rsidR="00EB6727" w:rsidRPr="005471D1" w:rsidRDefault="00EB6727" w:rsidP="00EB6727">
      <w:pPr>
        <w:spacing w:after="0" w:line="240" w:lineRule="auto"/>
        <w:rPr>
          <w:rFonts w:ascii="Arial" w:hAnsi="Arial" w:cs="Arial"/>
        </w:rPr>
      </w:pPr>
    </w:p>
    <w:p w:rsidR="00DC0935" w:rsidRPr="005471D1" w:rsidRDefault="00D620F2" w:rsidP="00EB6727">
      <w:pPr>
        <w:spacing w:after="0" w:line="240" w:lineRule="auto"/>
        <w:jc w:val="both"/>
        <w:rPr>
          <w:rFonts w:ascii="Arial" w:eastAsia="Times New Roman" w:hAnsi="Arial" w:cs="Arial"/>
          <w:noProof/>
        </w:rPr>
      </w:pPr>
      <w:r w:rsidRPr="005471D1">
        <w:rPr>
          <w:rFonts w:ascii="Arial" w:eastAsia="Times New Roman" w:hAnsi="Arial" w:cs="Arial"/>
          <w:noProof/>
        </w:rPr>
        <w:t xml:space="preserve">Javni oglas, u skladu sa članom 21 Zakona </w:t>
      </w:r>
      <w:r w:rsidR="00D87B32" w:rsidRPr="005471D1">
        <w:rPr>
          <w:rFonts w:ascii="Arial" w:eastAsia="Times New Roman" w:hAnsi="Arial" w:cs="Arial"/>
          <w:noProof/>
        </w:rPr>
        <w:t>o koncesijama, objavljuje se u „</w:t>
      </w:r>
      <w:r w:rsidRPr="005471D1">
        <w:rPr>
          <w:rFonts w:ascii="Arial" w:eastAsia="Times New Roman" w:hAnsi="Arial" w:cs="Arial"/>
          <w:noProof/>
        </w:rPr>
        <w:t>Službenom listu Crne Gore”, najmanje u jednom dnevnom štampanom mediju koji se distribuira na teritoriji cijele Crne Gore i na Internet stranici nadležnog organa, odnosno, u ovom slučaju Ministarstva ekonomije.</w:t>
      </w:r>
    </w:p>
    <w:p w:rsidR="00EB6727" w:rsidRPr="005471D1" w:rsidRDefault="00EB6727" w:rsidP="00EB6727">
      <w:pPr>
        <w:spacing w:after="0" w:line="240" w:lineRule="auto"/>
        <w:jc w:val="both"/>
        <w:rPr>
          <w:rFonts w:ascii="Arial" w:eastAsia="Times New Roman" w:hAnsi="Arial" w:cs="Arial"/>
          <w:noProof/>
        </w:rPr>
      </w:pPr>
    </w:p>
    <w:p w:rsidR="00D620F2" w:rsidRPr="005471D1" w:rsidRDefault="00D620F2" w:rsidP="00EB6727">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Javni oglas za dodjelu predmetne koncesije sadrži sljedeće:</w:t>
      </w:r>
    </w:p>
    <w:p w:rsidR="00EB6727" w:rsidRPr="005471D1" w:rsidRDefault="00EB6727" w:rsidP="00EB6727">
      <w:pPr>
        <w:spacing w:after="0" w:line="240" w:lineRule="auto"/>
        <w:jc w:val="both"/>
        <w:rPr>
          <w:rFonts w:ascii="Arial" w:eastAsia="Times New Roman" w:hAnsi="Arial" w:cs="Arial"/>
          <w:noProof/>
          <w:lang w:val="pl-PL"/>
        </w:rPr>
      </w:pPr>
    </w:p>
    <w:p w:rsidR="00D620F2" w:rsidRPr="005471D1" w:rsidRDefault="00D620F2" w:rsidP="00EB6727">
      <w:pPr>
        <w:pStyle w:val="ListParagraph"/>
        <w:numPr>
          <w:ilvl w:val="0"/>
          <w:numId w:val="7"/>
        </w:numPr>
        <w:spacing w:after="0" w:line="240" w:lineRule="auto"/>
        <w:ind w:left="714" w:hanging="357"/>
        <w:rPr>
          <w:rFonts w:ascii="Arial" w:eastAsia="Times New Roman" w:hAnsi="Arial" w:cs="Arial"/>
          <w:noProof/>
          <w:lang w:val="pl-PL"/>
        </w:rPr>
      </w:pPr>
      <w:r w:rsidRPr="005471D1">
        <w:rPr>
          <w:rFonts w:ascii="Arial" w:eastAsia="Times New Roman" w:hAnsi="Arial" w:cs="Arial"/>
          <w:noProof/>
          <w:lang w:val="pl-PL"/>
        </w:rPr>
        <w:t>opis predmeta koncesije, granice istražno-eksploatacionog prostora;</w:t>
      </w:r>
    </w:p>
    <w:p w:rsidR="00D620F2" w:rsidRPr="005471D1" w:rsidRDefault="00D620F2" w:rsidP="00EB6727">
      <w:pPr>
        <w:numPr>
          <w:ilvl w:val="0"/>
          <w:numId w:val="8"/>
        </w:numPr>
        <w:spacing w:after="0" w:line="240" w:lineRule="auto"/>
        <w:jc w:val="both"/>
        <w:rPr>
          <w:rFonts w:ascii="Arial" w:eastAsia="Times New Roman" w:hAnsi="Arial" w:cs="Arial"/>
          <w:noProof/>
        </w:rPr>
      </w:pPr>
      <w:r w:rsidRPr="005471D1">
        <w:rPr>
          <w:rFonts w:ascii="Arial" w:eastAsia="Times New Roman" w:hAnsi="Arial" w:cs="Arial"/>
          <w:noProof/>
        </w:rPr>
        <w:t>osnovne elemente Koncesionog akta;</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adresu i rok za dostavljanje ponude na Javni oglas (rok se određuje prema periodu za pripremu ponude i teče od dana objavljivanja javnog oglasa u „Službenom listu Crne Gore“ i ne može biti kraći od 30 dana);</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kriterijume za učešće na Javnom oglasu i mogućnost podnošenja zajedničke ponude;</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pravila prema kojima se Javni oglas sprovodi;</w:t>
      </w:r>
    </w:p>
    <w:p w:rsidR="00D620F2" w:rsidRPr="005471D1" w:rsidRDefault="00D620F2" w:rsidP="00EB6727">
      <w:pPr>
        <w:numPr>
          <w:ilvl w:val="0"/>
          <w:numId w:val="8"/>
        </w:numPr>
        <w:spacing w:after="0" w:line="240" w:lineRule="auto"/>
        <w:jc w:val="both"/>
        <w:rPr>
          <w:rFonts w:ascii="Arial" w:eastAsia="Times New Roman" w:hAnsi="Arial" w:cs="Arial"/>
          <w:noProof/>
        </w:rPr>
      </w:pPr>
      <w:r w:rsidRPr="005471D1">
        <w:rPr>
          <w:rFonts w:ascii="Arial" w:eastAsia="Times New Roman" w:hAnsi="Arial" w:cs="Arial"/>
          <w:noProof/>
        </w:rPr>
        <w:t>način dostavljanja ponude;</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moguće vrijeme posjete lokacije na kojoj će se vršiti koncesiona djelatnost;</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datum, vrijeme i mjesto otvaranja prispjelih ponuda na Javni oglas;</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rok u kome se ponuda na Javni oglas može povući;</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lastRenderedPageBreak/>
        <w:t>određivanje vrste ponude (tehničke i finansijske ili samo finansijske ponude);</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podatke o visini i obliku depozita i garancije i perioda za koji se traže;</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uslove, rok i način vraćanja depozita i garancije;</w:t>
      </w:r>
    </w:p>
    <w:p w:rsidR="00D620F2" w:rsidRPr="005471D1" w:rsidRDefault="00D620F2" w:rsidP="00EB6727">
      <w:pPr>
        <w:numPr>
          <w:ilvl w:val="0"/>
          <w:numId w:val="8"/>
        </w:num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ime lica zaduženog za davanje relevantnih informacija u postupku Javnog oglasa;</w:t>
      </w:r>
    </w:p>
    <w:p w:rsidR="00EB6727" w:rsidRPr="005471D1" w:rsidRDefault="00D620F2" w:rsidP="00EB6727">
      <w:pPr>
        <w:numPr>
          <w:ilvl w:val="0"/>
          <w:numId w:val="8"/>
        </w:numPr>
        <w:spacing w:after="0" w:line="240" w:lineRule="auto"/>
        <w:jc w:val="both"/>
        <w:rPr>
          <w:rFonts w:ascii="Arial" w:hAnsi="Arial" w:cs="Arial"/>
          <w:noProof/>
          <w:lang w:val="pl-PL"/>
        </w:rPr>
      </w:pPr>
      <w:r w:rsidRPr="005471D1">
        <w:rPr>
          <w:rFonts w:ascii="Arial" w:eastAsia="Times New Roman" w:hAnsi="Arial" w:cs="Arial"/>
          <w:noProof/>
          <w:lang w:val="pl-PL"/>
        </w:rPr>
        <w:t xml:space="preserve">mjesto na kojem se može i vrijeme u kojem se može preuzeti Koncesioni akt i </w:t>
      </w:r>
    </w:p>
    <w:p w:rsidR="00EB6727" w:rsidRPr="005471D1" w:rsidRDefault="00EB6727" w:rsidP="00EB6727">
      <w:pPr>
        <w:spacing w:after="0" w:line="240" w:lineRule="auto"/>
        <w:jc w:val="both"/>
        <w:rPr>
          <w:rFonts w:ascii="Arial" w:eastAsia="Times New Roman" w:hAnsi="Arial" w:cs="Arial"/>
          <w:noProof/>
          <w:lang w:val="pl-PL"/>
        </w:rPr>
      </w:pPr>
    </w:p>
    <w:p w:rsidR="00D620F2" w:rsidRPr="005471D1" w:rsidRDefault="00D620F2" w:rsidP="00EB6727">
      <w:pPr>
        <w:spacing w:after="0" w:line="240" w:lineRule="auto"/>
        <w:jc w:val="both"/>
        <w:rPr>
          <w:rFonts w:ascii="Arial" w:hAnsi="Arial" w:cs="Arial"/>
          <w:noProof/>
          <w:lang w:val="pl-PL"/>
        </w:rPr>
      </w:pPr>
      <w:r w:rsidRPr="005471D1">
        <w:rPr>
          <w:rFonts w:ascii="Arial" w:eastAsia="Times New Roman" w:hAnsi="Arial" w:cs="Arial"/>
          <w:noProof/>
          <w:lang w:val="pl-PL"/>
        </w:rPr>
        <w:t>Tenderska dokumentacija, kao i cijena Tenderske dokumentacije u visini troškova njene izrade.</w:t>
      </w:r>
    </w:p>
    <w:p w:rsidR="00D620F2" w:rsidRPr="005471D1" w:rsidRDefault="00D620F2" w:rsidP="00EB6727">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64" w:name="_Toc390549930"/>
    </w:p>
    <w:p w:rsidR="00EB6727" w:rsidRPr="005471D1" w:rsidRDefault="00EB6727" w:rsidP="00EB6727">
      <w:pPr>
        <w:spacing w:after="0" w:line="240" w:lineRule="auto"/>
        <w:jc w:val="both"/>
        <w:rPr>
          <w:rFonts w:ascii="Arial" w:eastAsia="Times New Roman" w:hAnsi="Arial" w:cs="Arial"/>
          <w:noProof/>
          <w:lang w:val="pl-PL"/>
        </w:rPr>
      </w:pPr>
    </w:p>
    <w:p w:rsidR="00D620F2" w:rsidRPr="005471D1" w:rsidRDefault="00781B19" w:rsidP="00EB6727">
      <w:pPr>
        <w:pStyle w:val="Heading2"/>
        <w:numPr>
          <w:ilvl w:val="1"/>
          <w:numId w:val="0"/>
        </w:numPr>
        <w:spacing w:before="0" w:after="0" w:line="240" w:lineRule="auto"/>
        <w:ind w:left="576" w:hanging="576"/>
        <w:rPr>
          <w:i/>
          <w:noProof/>
        </w:rPr>
      </w:pPr>
      <w:bookmarkStart w:id="65" w:name="_Toc401959460"/>
      <w:bookmarkStart w:id="66" w:name="_Toc401959553"/>
      <w:bookmarkStart w:id="67" w:name="_Toc435529041"/>
      <w:bookmarkStart w:id="68" w:name="_Toc436124918"/>
      <w:r w:rsidRPr="005471D1">
        <w:rPr>
          <w:i/>
          <w:noProof/>
        </w:rPr>
        <w:t>1</w:t>
      </w:r>
      <w:r w:rsidR="00AD2AA2">
        <w:rPr>
          <w:i/>
          <w:noProof/>
        </w:rPr>
        <w:t>2</w:t>
      </w:r>
      <w:r w:rsidRPr="005471D1">
        <w:rPr>
          <w:i/>
          <w:noProof/>
        </w:rPr>
        <w:t xml:space="preserve">.3. </w:t>
      </w:r>
      <w:r w:rsidR="00D620F2" w:rsidRPr="005471D1">
        <w:rPr>
          <w:i/>
          <w:noProof/>
        </w:rPr>
        <w:t>Ugovor o koncesiji</w:t>
      </w:r>
      <w:bookmarkEnd w:id="64"/>
      <w:bookmarkEnd w:id="65"/>
      <w:bookmarkEnd w:id="66"/>
      <w:bookmarkEnd w:id="67"/>
      <w:bookmarkEnd w:id="68"/>
    </w:p>
    <w:p w:rsidR="00EB6727" w:rsidRPr="005471D1" w:rsidRDefault="00EB6727" w:rsidP="00EB6727">
      <w:pPr>
        <w:spacing w:after="0" w:line="240" w:lineRule="auto"/>
        <w:rPr>
          <w:rFonts w:ascii="Arial" w:hAnsi="Arial" w:cs="Arial"/>
        </w:rPr>
      </w:pPr>
    </w:p>
    <w:p w:rsidR="00D620F2" w:rsidRPr="005471D1" w:rsidRDefault="00D620F2" w:rsidP="00EB6727">
      <w:pPr>
        <w:spacing w:after="0" w:line="240" w:lineRule="auto"/>
        <w:jc w:val="both"/>
        <w:rPr>
          <w:rFonts w:ascii="Arial" w:hAnsi="Arial" w:cs="Arial"/>
          <w:noProof/>
          <w:lang w:val="pl-PL"/>
        </w:rPr>
      </w:pPr>
      <w:r w:rsidRPr="005471D1">
        <w:rPr>
          <w:rFonts w:ascii="Arial" w:eastAsia="Times New Roman" w:hAnsi="Arial" w:cs="Arial"/>
          <w:noProof/>
          <w:lang w:val="pl-PL"/>
        </w:rPr>
        <w:t>Sastavni dio Tenederske dokumentacije je i Nacrt</w:t>
      </w:r>
      <w:r w:rsidRPr="005471D1">
        <w:rPr>
          <w:rFonts w:ascii="Arial" w:hAnsi="Arial" w:cs="Arial"/>
          <w:noProof/>
          <w:lang w:val="pl-PL"/>
        </w:rPr>
        <w:t xml:space="preserve"> ugovora o koncesiji, koji je dat kao Prilog Koncesionog akta.</w:t>
      </w:r>
    </w:p>
    <w:p w:rsidR="00EB6727" w:rsidRPr="005471D1" w:rsidRDefault="00EB6727" w:rsidP="00EB6727">
      <w:pPr>
        <w:spacing w:after="0" w:line="240" w:lineRule="auto"/>
        <w:jc w:val="both"/>
        <w:rPr>
          <w:rFonts w:ascii="Arial" w:hAnsi="Arial" w:cs="Arial"/>
          <w:noProof/>
          <w:lang w:val="pl-PL"/>
        </w:rPr>
      </w:pPr>
    </w:p>
    <w:p w:rsidR="00D620F2" w:rsidRPr="005471D1" w:rsidRDefault="00781B19" w:rsidP="00EB6727">
      <w:pPr>
        <w:pStyle w:val="Heading2"/>
        <w:numPr>
          <w:ilvl w:val="1"/>
          <w:numId w:val="0"/>
        </w:numPr>
        <w:spacing w:before="0" w:after="0" w:line="240" w:lineRule="auto"/>
        <w:ind w:left="576" w:hanging="576"/>
        <w:rPr>
          <w:i/>
          <w:noProof/>
        </w:rPr>
      </w:pPr>
      <w:bookmarkStart w:id="69" w:name="_Toc390549931"/>
      <w:bookmarkStart w:id="70" w:name="_Toc401959461"/>
      <w:bookmarkStart w:id="71" w:name="_Toc401959554"/>
      <w:bookmarkStart w:id="72" w:name="_Toc435529042"/>
      <w:bookmarkStart w:id="73" w:name="_Toc436124919"/>
      <w:r w:rsidRPr="005471D1">
        <w:rPr>
          <w:i/>
          <w:noProof/>
        </w:rPr>
        <w:t>1</w:t>
      </w:r>
      <w:r w:rsidR="00AD2AA2">
        <w:rPr>
          <w:i/>
          <w:noProof/>
        </w:rPr>
        <w:t>2</w:t>
      </w:r>
      <w:r w:rsidRPr="005471D1">
        <w:rPr>
          <w:i/>
          <w:noProof/>
        </w:rPr>
        <w:t xml:space="preserve">.4. </w:t>
      </w:r>
      <w:r w:rsidR="00D620F2" w:rsidRPr="005471D1">
        <w:rPr>
          <w:i/>
          <w:noProof/>
        </w:rPr>
        <w:t>Uputstvo za podnošenje ponuda</w:t>
      </w:r>
      <w:bookmarkEnd w:id="69"/>
      <w:bookmarkEnd w:id="70"/>
      <w:bookmarkEnd w:id="71"/>
      <w:bookmarkEnd w:id="72"/>
      <w:bookmarkEnd w:id="73"/>
    </w:p>
    <w:p w:rsidR="00EB6727" w:rsidRPr="005471D1" w:rsidRDefault="00EB6727" w:rsidP="00EB6727">
      <w:pPr>
        <w:spacing w:after="0" w:line="240" w:lineRule="auto"/>
        <w:jc w:val="both"/>
        <w:rPr>
          <w:rFonts w:ascii="Arial" w:eastAsia="Times New Roman" w:hAnsi="Arial" w:cs="Arial"/>
          <w:noProof/>
          <w:lang w:val="pl-PL"/>
        </w:rPr>
      </w:pPr>
    </w:p>
    <w:p w:rsidR="00D620F2" w:rsidRDefault="00D620F2" w:rsidP="00EB6727">
      <w:pPr>
        <w:spacing w:after="0" w:line="240" w:lineRule="auto"/>
        <w:jc w:val="both"/>
        <w:rPr>
          <w:rFonts w:ascii="Arial" w:hAnsi="Arial" w:cs="Arial"/>
          <w:noProof/>
          <w:lang w:val="pl-PL"/>
        </w:rPr>
      </w:pPr>
      <w:r w:rsidRPr="005471D1">
        <w:rPr>
          <w:rFonts w:ascii="Arial" w:eastAsia="Times New Roman" w:hAnsi="Arial" w:cs="Arial"/>
          <w:noProof/>
          <w:lang w:val="pl-PL"/>
        </w:rPr>
        <w:t xml:space="preserve">Sastavni dio </w:t>
      </w:r>
      <w:r w:rsidR="00D87B32" w:rsidRPr="005471D1">
        <w:rPr>
          <w:rFonts w:ascii="Arial" w:eastAsia="Times New Roman" w:hAnsi="Arial" w:cs="Arial"/>
          <w:noProof/>
          <w:lang w:val="pl-PL"/>
        </w:rPr>
        <w:t>Ten</w:t>
      </w:r>
      <w:r w:rsidRPr="005471D1">
        <w:rPr>
          <w:rFonts w:ascii="Arial" w:eastAsia="Times New Roman" w:hAnsi="Arial" w:cs="Arial"/>
          <w:noProof/>
          <w:lang w:val="pl-PL"/>
        </w:rPr>
        <w:t xml:space="preserve">derske dokumentacije je i </w:t>
      </w:r>
      <w:r w:rsidRPr="005471D1">
        <w:rPr>
          <w:rFonts w:ascii="Arial" w:hAnsi="Arial" w:cs="Arial"/>
          <w:noProof/>
          <w:lang w:val="pl-PL"/>
        </w:rPr>
        <w:t>Upu</w:t>
      </w:r>
      <w:r w:rsidR="00D87B32" w:rsidRPr="005471D1">
        <w:rPr>
          <w:rFonts w:ascii="Arial" w:hAnsi="Arial" w:cs="Arial"/>
          <w:noProof/>
          <w:lang w:val="pl-PL"/>
        </w:rPr>
        <w:t>tstvo za podnošenje ponuda, koje</w:t>
      </w:r>
      <w:r w:rsidRPr="005471D1">
        <w:rPr>
          <w:rFonts w:ascii="Arial" w:hAnsi="Arial" w:cs="Arial"/>
          <w:noProof/>
          <w:lang w:val="pl-PL"/>
        </w:rPr>
        <w:t xml:space="preserve"> je dato kao Prilog Koncesionog akta.</w:t>
      </w:r>
    </w:p>
    <w:p w:rsidR="001F5613" w:rsidRPr="005471D1" w:rsidRDefault="001F5613" w:rsidP="00EB6727">
      <w:pPr>
        <w:spacing w:after="0" w:line="240" w:lineRule="auto"/>
        <w:jc w:val="both"/>
        <w:rPr>
          <w:rFonts w:ascii="Arial" w:hAnsi="Arial" w:cs="Arial"/>
          <w:noProof/>
          <w:lang w:val="pl-PL"/>
        </w:rPr>
      </w:pPr>
    </w:p>
    <w:p w:rsidR="005471D1" w:rsidRPr="005471D1" w:rsidRDefault="005471D1" w:rsidP="00EB6727">
      <w:pPr>
        <w:spacing w:after="0" w:line="240" w:lineRule="auto"/>
        <w:jc w:val="both"/>
        <w:rPr>
          <w:rFonts w:ascii="Arial" w:hAnsi="Arial" w:cs="Arial"/>
          <w:noProof/>
          <w:lang w:val="pl-PL"/>
        </w:rPr>
      </w:pPr>
    </w:p>
    <w:p w:rsidR="00D620F2" w:rsidRPr="005471D1" w:rsidRDefault="009060D0" w:rsidP="00EB6727">
      <w:pPr>
        <w:pStyle w:val="Heading1"/>
        <w:numPr>
          <w:ilvl w:val="0"/>
          <w:numId w:val="25"/>
        </w:numPr>
        <w:rPr>
          <w:noProof/>
        </w:rPr>
      </w:pPr>
      <w:bookmarkStart w:id="74" w:name="_Toc401959462"/>
      <w:bookmarkStart w:id="75" w:name="_Toc401959555"/>
      <w:bookmarkStart w:id="76" w:name="_Toc435529043"/>
      <w:bookmarkStart w:id="77" w:name="_Toc436124920"/>
      <w:bookmarkStart w:id="78" w:name="_Toc4655961"/>
      <w:r w:rsidRPr="005471D1">
        <w:rPr>
          <w:noProof/>
        </w:rPr>
        <w:t>SPISAK PROPISA KOJI SE PRIMIJENJUJU U POSTUPKU DAVANJA KONCESIJE I U VRŠENJU KONCESIONE DJELATNOSTI</w:t>
      </w:r>
      <w:bookmarkEnd w:id="74"/>
      <w:bookmarkEnd w:id="75"/>
      <w:bookmarkEnd w:id="76"/>
      <w:bookmarkEnd w:id="77"/>
      <w:bookmarkEnd w:id="78"/>
    </w:p>
    <w:p w:rsidR="00EB6727" w:rsidRPr="005471D1" w:rsidRDefault="00EB6727" w:rsidP="00EB6727">
      <w:pPr>
        <w:spacing w:after="0" w:line="240" w:lineRule="auto"/>
        <w:jc w:val="both"/>
        <w:rPr>
          <w:rFonts w:ascii="Arial" w:hAnsi="Arial" w:cs="Arial"/>
          <w:noProof/>
          <w:lang w:val="pl-PL"/>
        </w:rPr>
      </w:pPr>
    </w:p>
    <w:p w:rsidR="0044322A" w:rsidRPr="005471D1" w:rsidRDefault="0044322A" w:rsidP="00EB6727">
      <w:pPr>
        <w:spacing w:after="0" w:line="240" w:lineRule="auto"/>
        <w:jc w:val="both"/>
        <w:rPr>
          <w:rFonts w:ascii="Arial" w:eastAsia="Times New Roman" w:hAnsi="Arial" w:cs="Arial"/>
          <w:noProof/>
          <w:lang w:val="pl-PL"/>
        </w:rPr>
      </w:pPr>
      <w:r w:rsidRPr="005471D1">
        <w:rPr>
          <w:rFonts w:ascii="Arial" w:hAnsi="Arial" w:cs="Arial"/>
          <w:noProof/>
          <w:lang w:val="pl-PL"/>
        </w:rPr>
        <w:t>P</w:t>
      </w:r>
      <w:r w:rsidRPr="005471D1">
        <w:rPr>
          <w:rFonts w:ascii="Arial" w:eastAsia="Times New Roman" w:hAnsi="Arial" w:cs="Arial"/>
          <w:noProof/>
          <w:lang w:val="pl-PL"/>
        </w:rPr>
        <w:t>ropisi koji se primijenjuju u postupku</w:t>
      </w:r>
      <w:r w:rsidRPr="005471D1">
        <w:rPr>
          <w:rFonts w:ascii="Arial" w:hAnsi="Arial" w:cs="Arial"/>
          <w:noProof/>
          <w:lang w:val="pl-PL"/>
        </w:rPr>
        <w:t xml:space="preserve"> davanja koncesije i</w:t>
      </w:r>
      <w:r w:rsidRPr="005471D1">
        <w:rPr>
          <w:rFonts w:ascii="Arial" w:eastAsia="Times New Roman" w:hAnsi="Arial" w:cs="Arial"/>
          <w:noProof/>
          <w:lang w:val="pl-PL"/>
        </w:rPr>
        <w:t xml:space="preserve"> vršenja koncesione dj</w:t>
      </w:r>
      <w:r w:rsidR="00EB6727" w:rsidRPr="005471D1">
        <w:rPr>
          <w:rFonts w:ascii="Arial" w:eastAsia="Times New Roman" w:hAnsi="Arial" w:cs="Arial"/>
          <w:noProof/>
          <w:lang w:val="pl-PL"/>
        </w:rPr>
        <w:t>elatnosti:</w:t>
      </w:r>
    </w:p>
    <w:p w:rsidR="00EB6727" w:rsidRPr="005471D1" w:rsidRDefault="00EB6727" w:rsidP="00EB6727">
      <w:pPr>
        <w:spacing w:after="0" w:line="240" w:lineRule="auto"/>
        <w:jc w:val="both"/>
        <w:rPr>
          <w:rFonts w:ascii="Arial" w:eastAsia="Times New Roman" w:hAnsi="Arial" w:cs="Arial"/>
          <w:noProof/>
          <w:lang w:val="pl-PL"/>
        </w:rPr>
      </w:pPr>
    </w:p>
    <w:p w:rsidR="0044322A" w:rsidRPr="005471D1" w:rsidRDefault="00307F93"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Zakon o koncesijama („</w:t>
      </w:r>
      <w:r w:rsidR="00141E4E" w:rsidRPr="005471D1">
        <w:rPr>
          <w:rFonts w:ascii="Arial" w:hAnsi="Arial" w:cs="Arial"/>
          <w:noProof/>
          <w:lang w:val="pl-PL"/>
        </w:rPr>
        <w:t xml:space="preserve">Sl. list CG”, br. </w:t>
      </w:r>
      <w:r w:rsidR="0044322A" w:rsidRPr="005471D1">
        <w:rPr>
          <w:rFonts w:ascii="Arial" w:hAnsi="Arial" w:cs="Arial"/>
          <w:noProof/>
          <w:lang w:val="pl-PL"/>
        </w:rPr>
        <w:t>8/09);</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 xml:space="preserve">Uredba o bližem načinu sprovođenja postupka javnog nadmetanja u otvorenom i dvostepenom postupku davanja koncesije </w:t>
      </w:r>
      <w:r w:rsidR="00307F93" w:rsidRPr="005471D1">
        <w:rPr>
          <w:rFonts w:ascii="Arial" w:eastAsia="Times New Roman" w:hAnsi="Arial" w:cs="Arial"/>
          <w:noProof/>
          <w:lang w:val="pl-PL"/>
        </w:rPr>
        <w:t>(„</w:t>
      </w:r>
      <w:r w:rsidRPr="005471D1">
        <w:rPr>
          <w:rFonts w:ascii="Arial" w:eastAsia="Times New Roman" w:hAnsi="Arial" w:cs="Arial"/>
          <w:noProof/>
          <w:lang w:val="pl-PL"/>
        </w:rPr>
        <w:t xml:space="preserve">Sl. list CG”, br. </w:t>
      </w:r>
      <w:r w:rsidR="00141E4E" w:rsidRPr="005471D1">
        <w:rPr>
          <w:rFonts w:ascii="Arial" w:eastAsia="Times New Roman" w:hAnsi="Arial" w:cs="Arial"/>
          <w:noProof/>
          <w:lang w:val="pl-PL"/>
        </w:rPr>
        <w:t>67</w:t>
      </w:r>
      <w:r w:rsidRPr="005471D1">
        <w:rPr>
          <w:rFonts w:ascii="Arial" w:eastAsia="Times New Roman" w:hAnsi="Arial" w:cs="Arial"/>
          <w:noProof/>
          <w:lang w:val="pl-PL"/>
        </w:rPr>
        <w:t>/09);</w:t>
      </w:r>
    </w:p>
    <w:p w:rsidR="0044322A" w:rsidRPr="005471D1" w:rsidRDefault="0044322A" w:rsidP="00EB6727">
      <w:pPr>
        <w:numPr>
          <w:ilvl w:val="0"/>
          <w:numId w:val="11"/>
        </w:numPr>
        <w:suppressAutoHyphens/>
        <w:spacing w:after="0" w:line="240" w:lineRule="auto"/>
        <w:jc w:val="both"/>
        <w:rPr>
          <w:rFonts w:ascii="Arial" w:hAnsi="Arial" w:cs="Arial"/>
          <w:lang w:val="sr-Latn-CS"/>
        </w:rPr>
      </w:pPr>
      <w:r w:rsidRPr="005471D1">
        <w:rPr>
          <w:rFonts w:ascii="Arial" w:hAnsi="Arial" w:cs="Arial"/>
          <w:noProof/>
          <w:lang w:val="pl-PL"/>
        </w:rPr>
        <w:t xml:space="preserve">Zakon o rudarstvu </w:t>
      </w:r>
      <w:r w:rsidR="00141E4E" w:rsidRPr="005471D1">
        <w:rPr>
          <w:rFonts w:ascii="Arial" w:hAnsi="Arial" w:cs="Arial"/>
          <w:lang w:val="sr-Latn-CS"/>
        </w:rPr>
        <w:t>Zakon o rudarstvu („Sl. list CG“, br. 65/08);</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w:t>
      </w:r>
      <w:r w:rsidR="00307F93" w:rsidRPr="005471D1">
        <w:rPr>
          <w:rFonts w:ascii="Arial" w:hAnsi="Arial" w:cs="Arial"/>
          <w:noProof/>
          <w:lang w:val="pl-PL"/>
        </w:rPr>
        <w:t>n o geološkim istraživanjima („</w:t>
      </w:r>
      <w:r w:rsidRPr="005471D1">
        <w:rPr>
          <w:rFonts w:ascii="Arial" w:hAnsi="Arial" w:cs="Arial"/>
          <w:noProof/>
          <w:lang w:val="pl-PL"/>
        </w:rPr>
        <w:t>Sl. list RCG’’, br. 28/93, 27/94, 42/94 i 26/07 i „Sl. list CG“, br. 28/11);</w:t>
      </w:r>
    </w:p>
    <w:p w:rsidR="0044322A" w:rsidRPr="005471D1" w:rsidRDefault="0044322A" w:rsidP="00EB6727">
      <w:pPr>
        <w:pStyle w:val="ListParagraph"/>
        <w:numPr>
          <w:ilvl w:val="0"/>
          <w:numId w:val="15"/>
        </w:numPr>
        <w:suppressAutoHyphens/>
        <w:spacing w:after="0" w:line="240" w:lineRule="auto"/>
        <w:jc w:val="both"/>
        <w:rPr>
          <w:rFonts w:ascii="Arial" w:eastAsia="Times New Roman" w:hAnsi="Arial" w:cs="Arial"/>
          <w:noProof/>
          <w:lang w:val="pl-PL"/>
        </w:rPr>
      </w:pPr>
      <w:r w:rsidRPr="005471D1">
        <w:rPr>
          <w:rFonts w:ascii="Arial" w:hAnsi="Arial" w:cs="Arial"/>
          <w:noProof/>
          <w:lang w:val="pl-PL"/>
        </w:rPr>
        <w:t>Zak</w:t>
      </w:r>
      <w:r w:rsidR="00720725" w:rsidRPr="005471D1">
        <w:rPr>
          <w:rFonts w:ascii="Arial" w:hAnsi="Arial" w:cs="Arial"/>
          <w:noProof/>
          <w:lang w:val="pl-PL"/>
        </w:rPr>
        <w:t>on o zaštiti i zdravlju na radu</w:t>
      </w:r>
      <w:r w:rsidRPr="005471D1">
        <w:rPr>
          <w:rFonts w:ascii="Arial" w:hAnsi="Arial" w:cs="Arial"/>
          <w:noProof/>
          <w:lang w:val="pl-PL"/>
        </w:rPr>
        <w:t xml:space="preserve"> („Sl. list CG“, br. 34/14);</w:t>
      </w:r>
    </w:p>
    <w:p w:rsidR="0044322A" w:rsidRPr="005471D1" w:rsidRDefault="0044322A" w:rsidP="00EB6727">
      <w:pPr>
        <w:pStyle w:val="ListParagraph"/>
        <w:numPr>
          <w:ilvl w:val="0"/>
          <w:numId w:val="15"/>
        </w:numPr>
        <w:suppressAutoHyphens/>
        <w:spacing w:after="0" w:line="240" w:lineRule="auto"/>
        <w:jc w:val="both"/>
        <w:rPr>
          <w:rFonts w:ascii="Arial" w:eastAsia="Times New Roman" w:hAnsi="Arial" w:cs="Arial"/>
          <w:noProof/>
          <w:lang w:val="pl-PL"/>
        </w:rPr>
      </w:pPr>
      <w:r w:rsidRPr="005471D1">
        <w:rPr>
          <w:rFonts w:ascii="Arial" w:hAnsi="Arial" w:cs="Arial"/>
          <w:noProof/>
          <w:lang w:val="pl-PL"/>
        </w:rPr>
        <w:t xml:space="preserve">Zakon o planiranju </w:t>
      </w:r>
      <w:r w:rsidR="00307F93" w:rsidRPr="005471D1">
        <w:rPr>
          <w:rFonts w:ascii="Arial" w:hAnsi="Arial" w:cs="Arial"/>
          <w:noProof/>
          <w:lang w:val="pl-PL"/>
        </w:rPr>
        <w:t>prostora i izgradnji objekata („</w:t>
      </w:r>
      <w:r w:rsidRPr="005471D1">
        <w:rPr>
          <w:rFonts w:ascii="Arial" w:hAnsi="Arial" w:cs="Arial"/>
          <w:noProof/>
          <w:lang w:val="pl-PL"/>
        </w:rPr>
        <w:t>Sl. list CG”, br. 64/17);</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Zakon o procjeni uticaja na životnu sredinu („Sl. list RCG“, br. 80/05 i „Sl. list CG“, br. 40/10, 73/10, 40/11, 27/13 i 52/16);</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rPr>
      </w:pPr>
      <w:r w:rsidRPr="005471D1">
        <w:rPr>
          <w:rFonts w:ascii="Arial" w:hAnsi="Arial" w:cs="Arial"/>
          <w:noProof/>
        </w:rPr>
        <w:t>Zakon o zaštiti prirode („Sl. list CG“, br. 54/16);</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Zakon o životnoj sredini („Sl. list CG“, br. 52/16);</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Zakon o zaštiti kulturnih dobara Crne Gore („Sl</w:t>
      </w:r>
      <w:r w:rsidR="00307F93" w:rsidRPr="005471D1">
        <w:rPr>
          <w:rFonts w:ascii="Arial" w:hAnsi="Arial" w:cs="Arial"/>
          <w:noProof/>
          <w:lang w:val="pl-PL"/>
        </w:rPr>
        <w:t xml:space="preserve">. </w:t>
      </w:r>
      <w:r w:rsidRPr="005471D1">
        <w:rPr>
          <w:rFonts w:ascii="Arial" w:hAnsi="Arial" w:cs="Arial"/>
          <w:noProof/>
          <w:lang w:val="pl-PL"/>
        </w:rPr>
        <w:t>list CG“, br. 49/10);</w:t>
      </w:r>
    </w:p>
    <w:p w:rsidR="0044322A" w:rsidRPr="005471D1" w:rsidRDefault="00307F93"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Zakon o državnoj imovini („</w:t>
      </w:r>
      <w:r w:rsidR="0044322A" w:rsidRPr="005471D1">
        <w:rPr>
          <w:rFonts w:ascii="Arial" w:hAnsi="Arial" w:cs="Arial"/>
          <w:noProof/>
          <w:lang w:val="pl-PL"/>
        </w:rPr>
        <w:t>Sl. list CG”, br. 21/09 i 40/11);</w:t>
      </w:r>
    </w:p>
    <w:p w:rsidR="00E726E3" w:rsidRPr="005471D1" w:rsidRDefault="00E726E3" w:rsidP="00EB6727">
      <w:pPr>
        <w:pStyle w:val="ListParagraph"/>
        <w:numPr>
          <w:ilvl w:val="0"/>
          <w:numId w:val="15"/>
        </w:numPr>
        <w:suppressAutoHyphens/>
        <w:spacing w:after="0" w:line="240" w:lineRule="auto"/>
        <w:jc w:val="both"/>
        <w:rPr>
          <w:rFonts w:ascii="Arial" w:hAnsi="Arial" w:cs="Arial"/>
          <w:noProof/>
        </w:rPr>
      </w:pPr>
      <w:r w:rsidRPr="005471D1">
        <w:rPr>
          <w:rFonts w:ascii="Arial" w:hAnsi="Arial" w:cs="Arial"/>
          <w:noProof/>
        </w:rPr>
        <w:t>Zakon o zaštiti konkurencije („Sl. list CG“, br. 44/12 i 13/18);</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Uredba o kriterijumima i načinu obračuna iznosa minimalne koncesione naknade za ustupanje prava na istraživanje i eksploataciju mineralnih sirovina („Sl. list CG“, br. 37/11 i 40/16);</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Uredba o visini sredstava za sanaciju i rekultivaciju prostora na kojem se izvode rudarski radovi, način obračunavanja, plaćanja i korišćenja tih sredstava („Sl. list CG“, br. 51/11);</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Pravlnik o klasifikaciji, kategorizaciji i proračunu rezervi čvrstih mineralnih sirovina i vođenju evidencije o njima („Sl. list SFRJ“, br. 53/79);</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Pravilnik o rudarskim mjerenjima („Sl. list RCG“, br. 26/94);</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lastRenderedPageBreak/>
        <w:t>Pravilnik o izradi projekata geoloških istraživanja („Sl. list SRCG“, br. 09/85 i 16/85);</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Pravilnik o sadržini rudarskih projekata („Sl. list CG“, br. 74/09);</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Pravilnik o tehničkim normativima za površinsku eksploataciju ležišta mineralnih sirovina („Sl. list SFRJ“, br. 62/87);</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 xml:space="preserve">Pravilnik o tehničkim normativima za površinsku eksploataciju arhitektonsko-građevinskog (ukrasnog) kamena, </w:t>
      </w:r>
      <w:r w:rsidR="0035587A" w:rsidRPr="005471D1">
        <w:rPr>
          <w:rFonts w:ascii="Arial" w:hAnsi="Arial" w:cs="Arial"/>
          <w:noProof/>
          <w:lang w:val="pl-PL"/>
        </w:rPr>
        <w:t>bentonita</w:t>
      </w:r>
      <w:r w:rsidRPr="005471D1">
        <w:rPr>
          <w:rFonts w:ascii="Arial" w:hAnsi="Arial" w:cs="Arial"/>
          <w:noProof/>
          <w:lang w:val="pl-PL"/>
        </w:rPr>
        <w:t>, šljunka i pijeska i preradu arhitektonsko-građevinskog (ukrasnog) kamena („Sl. list SFRJ“, br. 11/86);</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lang w:val="pl-PL"/>
        </w:rPr>
      </w:pPr>
      <w:r w:rsidRPr="005471D1">
        <w:rPr>
          <w:rFonts w:ascii="Arial" w:hAnsi="Arial" w:cs="Arial"/>
          <w:noProof/>
          <w:lang w:val="pl-PL"/>
        </w:rPr>
        <w:t xml:space="preserve">Uputstvo o izradi godišnjeg tehničkog izvještaja i godišnjeg finansijskog izvještaja o poslovanju koncesionara koji imaju pravo na eksploataciju mineralnih sirovina („Sl. list RCG“, br. 10/95) i </w:t>
      </w:r>
    </w:p>
    <w:p w:rsidR="0044322A" w:rsidRPr="005471D1" w:rsidRDefault="0044322A" w:rsidP="00EB6727">
      <w:pPr>
        <w:pStyle w:val="ListParagraph"/>
        <w:numPr>
          <w:ilvl w:val="0"/>
          <w:numId w:val="15"/>
        </w:numPr>
        <w:suppressAutoHyphens/>
        <w:spacing w:after="0" w:line="240" w:lineRule="auto"/>
        <w:jc w:val="both"/>
        <w:rPr>
          <w:rFonts w:ascii="Arial" w:hAnsi="Arial" w:cs="Arial"/>
          <w:noProof/>
        </w:rPr>
      </w:pPr>
      <w:r w:rsidRPr="005471D1">
        <w:rPr>
          <w:rFonts w:ascii="Arial" w:eastAsia="Times New Roman" w:hAnsi="Arial" w:cs="Arial"/>
          <w:noProof/>
        </w:rPr>
        <w:t>ostali propisi.</w:t>
      </w:r>
    </w:p>
    <w:p w:rsidR="007B4C3A" w:rsidRPr="005471D1" w:rsidRDefault="007B4C3A" w:rsidP="00EB6727">
      <w:pPr>
        <w:pStyle w:val="ListParagraph"/>
        <w:suppressAutoHyphens/>
        <w:spacing w:after="0" w:line="240" w:lineRule="auto"/>
        <w:jc w:val="both"/>
        <w:rPr>
          <w:rFonts w:ascii="Arial" w:hAnsi="Arial" w:cs="Arial"/>
          <w:noProof/>
        </w:rPr>
      </w:pPr>
    </w:p>
    <w:p w:rsidR="0044322A" w:rsidRPr="005471D1" w:rsidRDefault="0044322A" w:rsidP="00EB6727">
      <w:pPr>
        <w:pStyle w:val="ListParagraph"/>
        <w:suppressAutoHyphens/>
        <w:spacing w:after="0" w:line="240" w:lineRule="auto"/>
        <w:ind w:left="0"/>
        <w:contextualSpacing w:val="0"/>
        <w:jc w:val="both"/>
        <w:rPr>
          <w:rFonts w:ascii="Arial" w:hAnsi="Arial" w:cs="Arial"/>
          <w:noProof/>
        </w:rPr>
      </w:pPr>
      <w:r w:rsidRPr="005471D1">
        <w:rPr>
          <w:rFonts w:ascii="Arial" w:eastAsia="Times New Roman" w:hAnsi="Arial" w:cs="Arial"/>
          <w:b/>
          <w:noProof/>
        </w:rPr>
        <w:t>Napomena</w:t>
      </w:r>
    </w:p>
    <w:p w:rsidR="0044322A" w:rsidRPr="005471D1" w:rsidRDefault="0044322A" w:rsidP="00EB6727">
      <w:pPr>
        <w:pStyle w:val="ListParagraph"/>
        <w:suppressAutoHyphens/>
        <w:spacing w:after="0" w:line="240" w:lineRule="auto"/>
        <w:ind w:left="0"/>
        <w:jc w:val="both"/>
        <w:rPr>
          <w:rFonts w:ascii="Arial" w:eastAsia="Times New Roman" w:hAnsi="Arial" w:cs="Arial"/>
          <w:noProof/>
        </w:rPr>
      </w:pPr>
      <w:r w:rsidRPr="005471D1">
        <w:rPr>
          <w:rFonts w:ascii="Arial" w:eastAsia="Times New Roman" w:hAnsi="Arial" w:cs="Arial"/>
          <w:noProof/>
        </w:rPr>
        <w:t xml:space="preserve">Prikazani parametri i podaci predstavljaju samo okvirnu, aproksimativnu ocjenu ekonomske opravdanosti investicije i </w:t>
      </w:r>
      <w:r w:rsidR="00D543F2" w:rsidRPr="005471D1">
        <w:rPr>
          <w:rFonts w:ascii="Arial" w:eastAsia="Times New Roman" w:hAnsi="Arial" w:cs="Arial"/>
          <w:noProof/>
        </w:rPr>
        <w:t>nisu</w:t>
      </w:r>
      <w:r w:rsidRPr="005471D1">
        <w:rPr>
          <w:rFonts w:ascii="Arial" w:eastAsia="Times New Roman" w:hAnsi="Arial" w:cs="Arial"/>
          <w:noProof/>
        </w:rPr>
        <w:t xml:space="preserve"> garancija investitorima na osnovu koje imaju pravo na bilo kakvu štetu, već ponuđač prihvata kompletan rizik prilikom podnošenja ponude.</w:t>
      </w:r>
    </w:p>
    <w:p w:rsidR="008006A4" w:rsidRPr="005471D1" w:rsidRDefault="008006A4" w:rsidP="00E2487F">
      <w:pPr>
        <w:spacing w:after="0" w:line="240" w:lineRule="auto"/>
        <w:rPr>
          <w:rFonts w:ascii="Arial" w:eastAsia="Times New Roman" w:hAnsi="Arial" w:cs="Arial"/>
          <w:noProof/>
        </w:rPr>
      </w:pPr>
    </w:p>
    <w:p w:rsidR="0044322A" w:rsidRPr="005471D1" w:rsidRDefault="0044322A" w:rsidP="00E2487F">
      <w:pPr>
        <w:spacing w:after="0" w:line="240" w:lineRule="auto"/>
        <w:jc w:val="both"/>
        <w:rPr>
          <w:rFonts w:ascii="Arial" w:hAnsi="Arial" w:cs="Arial"/>
          <w:b/>
          <w:bCs/>
          <w:noProof/>
          <w:lang w:val="pl-PL"/>
        </w:rPr>
      </w:pPr>
      <w:r w:rsidRPr="005471D1">
        <w:rPr>
          <w:rFonts w:ascii="Arial" w:hAnsi="Arial" w:cs="Arial"/>
          <w:b/>
          <w:bCs/>
          <w:noProof/>
          <w:lang w:val="pl-PL"/>
        </w:rPr>
        <w:t>P R I L O Z I</w:t>
      </w:r>
      <w:r w:rsidR="00094A54" w:rsidRPr="005471D1">
        <w:rPr>
          <w:rFonts w:ascii="Arial" w:hAnsi="Arial" w:cs="Arial"/>
          <w:b/>
          <w:bCs/>
          <w:noProof/>
          <w:lang w:val="pl-PL"/>
        </w:rPr>
        <w:t xml:space="preserve"> </w:t>
      </w:r>
    </w:p>
    <w:p w:rsidR="00EB6727" w:rsidRPr="005471D1" w:rsidRDefault="00EB6727" w:rsidP="00E2487F">
      <w:pPr>
        <w:spacing w:after="0" w:line="240" w:lineRule="auto"/>
        <w:jc w:val="both"/>
        <w:rPr>
          <w:rFonts w:ascii="Arial" w:hAnsi="Arial" w:cs="Arial"/>
          <w:noProof/>
          <w:lang w:val="pl-PL"/>
        </w:rPr>
      </w:pPr>
    </w:p>
    <w:p w:rsidR="0044322A" w:rsidRPr="001F5613" w:rsidRDefault="0044322A" w:rsidP="001F5613">
      <w:pPr>
        <w:pStyle w:val="ListParagraph"/>
        <w:numPr>
          <w:ilvl w:val="0"/>
          <w:numId w:val="28"/>
        </w:numPr>
        <w:spacing w:after="0" w:line="240" w:lineRule="auto"/>
        <w:jc w:val="both"/>
        <w:rPr>
          <w:rFonts w:ascii="Arial" w:hAnsi="Arial" w:cs="Arial"/>
          <w:noProof/>
          <w:lang w:val="pl-PL"/>
        </w:rPr>
      </w:pPr>
      <w:r w:rsidRPr="001F5613">
        <w:rPr>
          <w:rFonts w:ascii="Arial" w:hAnsi="Arial" w:cs="Arial"/>
          <w:noProof/>
          <w:lang w:val="pl-PL"/>
        </w:rPr>
        <w:t>Predlog Ugovora</w:t>
      </w:r>
    </w:p>
    <w:p w:rsidR="001F5613" w:rsidRPr="001F5613" w:rsidRDefault="001F5613" w:rsidP="001F5613">
      <w:pPr>
        <w:spacing w:after="0" w:line="240" w:lineRule="auto"/>
        <w:ind w:left="360"/>
        <w:jc w:val="both"/>
        <w:rPr>
          <w:rFonts w:ascii="Arial" w:hAnsi="Arial" w:cs="Arial"/>
          <w:noProof/>
          <w:lang w:val="pl-PL"/>
        </w:rPr>
      </w:pPr>
    </w:p>
    <w:p w:rsidR="0044322A" w:rsidRPr="001F5613" w:rsidRDefault="0044322A" w:rsidP="001F5613">
      <w:pPr>
        <w:pStyle w:val="ListParagraph"/>
        <w:numPr>
          <w:ilvl w:val="0"/>
          <w:numId w:val="28"/>
        </w:numPr>
        <w:spacing w:after="0" w:line="240" w:lineRule="auto"/>
        <w:jc w:val="both"/>
        <w:rPr>
          <w:rFonts w:ascii="Arial" w:hAnsi="Arial" w:cs="Arial"/>
          <w:noProof/>
        </w:rPr>
      </w:pPr>
      <w:r w:rsidRPr="001F5613">
        <w:rPr>
          <w:rFonts w:ascii="Arial" w:hAnsi="Arial" w:cs="Arial"/>
          <w:noProof/>
        </w:rPr>
        <w:t>Prilozi i uputstva</w:t>
      </w:r>
    </w:p>
    <w:p w:rsidR="001F5613" w:rsidRPr="001F5613" w:rsidRDefault="001F5613" w:rsidP="001F5613">
      <w:pPr>
        <w:spacing w:after="0" w:line="240" w:lineRule="auto"/>
        <w:ind w:left="360"/>
        <w:jc w:val="both"/>
        <w:rPr>
          <w:rFonts w:ascii="Arial" w:hAnsi="Arial" w:cs="Arial"/>
          <w:noProof/>
        </w:rPr>
      </w:pP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rPr>
      </w:pPr>
      <w:r w:rsidRPr="005471D1">
        <w:rPr>
          <w:rFonts w:ascii="Arial" w:hAnsi="Arial" w:cs="Arial"/>
          <w:noProof/>
        </w:rPr>
        <w:t>Obrazac A – Podaci o ponuđaču</w:t>
      </w: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rPr>
      </w:pPr>
      <w:r w:rsidRPr="005471D1">
        <w:rPr>
          <w:rFonts w:ascii="Arial" w:hAnsi="Arial" w:cs="Arial"/>
          <w:noProof/>
        </w:rPr>
        <w:t>Obrazac B – Tehnička ponuda</w:t>
      </w: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lang w:val="pl-PL"/>
        </w:rPr>
      </w:pPr>
      <w:r w:rsidRPr="005471D1">
        <w:rPr>
          <w:rFonts w:ascii="Arial" w:hAnsi="Arial" w:cs="Arial"/>
          <w:noProof/>
          <w:lang w:val="pl-PL"/>
        </w:rPr>
        <w:t>Obrazac C – Forma bankarske garancije za ponudu</w:t>
      </w: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lang w:val="pl-PL"/>
        </w:rPr>
      </w:pPr>
      <w:r w:rsidRPr="005471D1">
        <w:rPr>
          <w:rFonts w:ascii="Arial" w:hAnsi="Arial" w:cs="Arial"/>
          <w:noProof/>
          <w:lang w:val="pl-PL"/>
        </w:rPr>
        <w:t>P</w:t>
      </w:r>
      <w:r w:rsidR="00720725" w:rsidRPr="005471D1">
        <w:rPr>
          <w:rFonts w:ascii="Arial" w:hAnsi="Arial" w:cs="Arial"/>
          <w:noProof/>
          <w:lang w:val="pl-PL"/>
        </w:rPr>
        <w:t xml:space="preserve">rilog 1 – obrazac </w:t>
      </w:r>
      <w:r w:rsidRPr="005471D1">
        <w:rPr>
          <w:rFonts w:ascii="Arial" w:hAnsi="Arial" w:cs="Arial"/>
          <w:noProof/>
          <w:lang w:val="pl-PL"/>
        </w:rPr>
        <w:t>bankarske garancije za Fazu detaljnih geoloških istraživanja</w:t>
      </w: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lang w:val="pl-PL"/>
        </w:rPr>
      </w:pPr>
      <w:r w:rsidRPr="005471D1">
        <w:rPr>
          <w:rFonts w:ascii="Arial" w:hAnsi="Arial" w:cs="Arial"/>
          <w:noProof/>
          <w:lang w:val="pl-PL"/>
        </w:rPr>
        <w:t>Prilog 2 – obrazac bankarske garancije za ispunjavanje ugovornih obaveza</w:t>
      </w:r>
    </w:p>
    <w:p w:rsidR="0044322A" w:rsidRPr="005471D1" w:rsidRDefault="0044322A" w:rsidP="001F5613">
      <w:pPr>
        <w:pStyle w:val="ListParagraph"/>
        <w:numPr>
          <w:ilvl w:val="0"/>
          <w:numId w:val="4"/>
        </w:numPr>
        <w:spacing w:after="0" w:line="240" w:lineRule="auto"/>
        <w:ind w:left="576" w:firstLine="0"/>
        <w:contextualSpacing w:val="0"/>
        <w:jc w:val="both"/>
        <w:rPr>
          <w:rFonts w:ascii="Arial" w:hAnsi="Arial" w:cs="Arial"/>
          <w:noProof/>
          <w:lang w:val="pl-PL"/>
        </w:rPr>
      </w:pPr>
      <w:r w:rsidRPr="005471D1">
        <w:rPr>
          <w:rFonts w:ascii="Arial" w:hAnsi="Arial" w:cs="Arial"/>
          <w:noProof/>
          <w:lang w:val="pl-PL"/>
        </w:rPr>
        <w:t>Prilog 3 – obrazac bankarske garancije za rekultivaciju</w:t>
      </w:r>
    </w:p>
    <w:p w:rsidR="001F5613" w:rsidRPr="001F5613" w:rsidRDefault="0044322A" w:rsidP="001F5613">
      <w:pPr>
        <w:pStyle w:val="ListParagraph"/>
        <w:numPr>
          <w:ilvl w:val="0"/>
          <w:numId w:val="4"/>
        </w:numPr>
        <w:spacing w:after="0" w:line="240" w:lineRule="auto"/>
        <w:ind w:left="576" w:firstLine="0"/>
        <w:contextualSpacing w:val="0"/>
        <w:jc w:val="both"/>
        <w:rPr>
          <w:rFonts w:ascii="Arial" w:hAnsi="Arial" w:cs="Arial"/>
          <w:noProof/>
        </w:rPr>
      </w:pPr>
      <w:r w:rsidRPr="001F5613">
        <w:rPr>
          <w:rFonts w:ascii="Arial" w:hAnsi="Arial" w:cs="Arial"/>
          <w:noProof/>
          <w:lang w:val="pl-PL"/>
        </w:rPr>
        <w:t xml:space="preserve">Prilog 4 </w:t>
      </w:r>
      <w:r w:rsidR="001F5613">
        <w:rPr>
          <w:rFonts w:ascii="Arial" w:hAnsi="Arial" w:cs="Arial"/>
          <w:noProof/>
          <w:lang w:val="pl-PL"/>
        </w:rPr>
        <w:t>– Uputstvo za podnošenje ponuda</w:t>
      </w:r>
    </w:p>
    <w:p w:rsidR="001F5613" w:rsidRPr="001F5613" w:rsidRDefault="001F5613" w:rsidP="001F5613">
      <w:pPr>
        <w:spacing w:after="0" w:line="240" w:lineRule="auto"/>
        <w:ind w:left="360"/>
        <w:jc w:val="both"/>
        <w:rPr>
          <w:rFonts w:ascii="Arial" w:hAnsi="Arial" w:cs="Arial"/>
          <w:noProof/>
        </w:rPr>
      </w:pPr>
    </w:p>
    <w:p w:rsidR="0044322A" w:rsidRPr="001F5613" w:rsidRDefault="0044322A" w:rsidP="001F5613">
      <w:pPr>
        <w:spacing w:after="0" w:line="240" w:lineRule="auto"/>
        <w:ind w:left="360"/>
        <w:jc w:val="both"/>
        <w:rPr>
          <w:rFonts w:ascii="Arial" w:hAnsi="Arial" w:cs="Arial"/>
          <w:noProof/>
        </w:rPr>
      </w:pPr>
      <w:r w:rsidRPr="001F5613">
        <w:rPr>
          <w:rFonts w:ascii="Arial" w:hAnsi="Arial" w:cs="Arial"/>
          <w:b/>
          <w:noProof/>
        </w:rPr>
        <w:t>3.</w:t>
      </w:r>
      <w:r w:rsidRPr="001F5613">
        <w:rPr>
          <w:rFonts w:ascii="Arial" w:hAnsi="Arial" w:cs="Arial"/>
          <w:noProof/>
        </w:rPr>
        <w:t xml:space="preserve"> Javni poziv</w:t>
      </w:r>
    </w:p>
    <w:p w:rsidR="00473186" w:rsidRPr="00E2487F" w:rsidRDefault="00473186" w:rsidP="00E2487F">
      <w:pPr>
        <w:spacing w:after="0" w:line="240" w:lineRule="auto"/>
        <w:rPr>
          <w:rFonts w:ascii="Arial" w:hAnsi="Arial" w:cs="Arial"/>
          <w:noProof/>
        </w:rPr>
      </w:pPr>
    </w:p>
    <w:sectPr w:rsidR="00473186" w:rsidRPr="00E2487F" w:rsidSect="00ED2D40">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106" w:rsidRDefault="003B7106" w:rsidP="00ED2D40">
      <w:pPr>
        <w:spacing w:after="0" w:line="240" w:lineRule="auto"/>
      </w:pPr>
      <w:r>
        <w:separator/>
      </w:r>
    </w:p>
  </w:endnote>
  <w:endnote w:type="continuationSeparator" w:id="0">
    <w:p w:rsidR="003B7106" w:rsidRDefault="003B7106" w:rsidP="00ED2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A61" w:rsidRPr="003E16CC" w:rsidRDefault="00ED1A61">
    <w:pPr>
      <w:pStyle w:val="Footer"/>
      <w:pBdr>
        <w:top w:val="thinThickSmallGap" w:sz="24" w:space="1" w:color="622423" w:themeColor="accent2" w:themeShade="7F"/>
      </w:pBdr>
      <w:rPr>
        <w:rFonts w:ascii="Arial" w:hAnsi="Arial" w:cs="Arial"/>
        <w:sz w:val="18"/>
        <w:szCs w:val="18"/>
        <w:lang w:val="pl-PL"/>
      </w:rPr>
    </w:pPr>
    <w:r w:rsidRPr="003E16CC">
      <w:rPr>
        <w:rFonts w:ascii="Arial" w:hAnsi="Arial" w:cs="Arial"/>
        <w:sz w:val="18"/>
        <w:szCs w:val="18"/>
        <w:lang w:val="pl-PL"/>
      </w:rPr>
      <w:t xml:space="preserve">Koncesioni akt o </w:t>
    </w:r>
    <w:r>
      <w:rPr>
        <w:rFonts w:ascii="Arial" w:hAnsi="Arial" w:cs="Arial"/>
        <w:sz w:val="18"/>
        <w:szCs w:val="18"/>
        <w:lang w:val="pl-PL"/>
      </w:rPr>
      <w:t>ležištu bentonita “Bijelo p</w:t>
    </w:r>
    <w:r w:rsidRPr="003E16CC">
      <w:rPr>
        <w:rFonts w:ascii="Arial" w:hAnsi="Arial" w:cs="Arial"/>
        <w:sz w:val="18"/>
        <w:szCs w:val="18"/>
        <w:lang w:val="pl-PL"/>
      </w:rPr>
      <w:t xml:space="preserve">olje“, </w:t>
    </w:r>
    <w:r>
      <w:rPr>
        <w:rFonts w:ascii="Arial" w:hAnsi="Arial" w:cs="Arial"/>
        <w:sz w:val="18"/>
        <w:szCs w:val="18"/>
        <w:lang w:val="pl-PL"/>
      </w:rPr>
      <w:t>O</w:t>
    </w:r>
    <w:r w:rsidRPr="003E16CC">
      <w:rPr>
        <w:rFonts w:ascii="Arial" w:hAnsi="Arial" w:cs="Arial"/>
        <w:sz w:val="18"/>
        <w:szCs w:val="18"/>
        <w:lang w:val="pl-PL"/>
      </w:rPr>
      <w:t xml:space="preserve">pština Bar </w:t>
    </w:r>
    <w:r w:rsidRPr="008E7826">
      <w:rPr>
        <w:rFonts w:ascii="Arial" w:hAnsi="Arial" w:cs="Arial"/>
        <w:sz w:val="18"/>
        <w:szCs w:val="18"/>
      </w:rPr>
      <w:ptab w:relativeTo="margin" w:alignment="right" w:leader="none"/>
    </w:r>
    <w:r w:rsidR="001949E9" w:rsidRPr="008E7826">
      <w:rPr>
        <w:rFonts w:ascii="Arial" w:hAnsi="Arial" w:cs="Arial"/>
        <w:sz w:val="18"/>
        <w:szCs w:val="18"/>
      </w:rPr>
      <w:fldChar w:fldCharType="begin"/>
    </w:r>
    <w:r w:rsidRPr="003E16CC">
      <w:rPr>
        <w:rFonts w:ascii="Arial" w:hAnsi="Arial" w:cs="Arial"/>
        <w:sz w:val="18"/>
        <w:szCs w:val="18"/>
        <w:lang w:val="pl-PL"/>
      </w:rPr>
      <w:instrText xml:space="preserve"> PAGE   \* MERGEFORMAT </w:instrText>
    </w:r>
    <w:r w:rsidR="001949E9" w:rsidRPr="008E7826">
      <w:rPr>
        <w:rFonts w:ascii="Arial" w:hAnsi="Arial" w:cs="Arial"/>
        <w:sz w:val="18"/>
        <w:szCs w:val="18"/>
      </w:rPr>
      <w:fldChar w:fldCharType="separate"/>
    </w:r>
    <w:r w:rsidR="00AA022D">
      <w:rPr>
        <w:rFonts w:ascii="Arial" w:hAnsi="Arial" w:cs="Arial"/>
        <w:noProof/>
        <w:sz w:val="18"/>
        <w:szCs w:val="18"/>
        <w:lang w:val="pl-PL"/>
      </w:rPr>
      <w:t>25</w:t>
    </w:r>
    <w:r w:rsidR="001949E9" w:rsidRPr="008E7826">
      <w:rPr>
        <w:rFonts w:ascii="Arial" w:hAnsi="Arial" w:cs="Arial"/>
        <w:sz w:val="18"/>
        <w:szCs w:val="18"/>
      </w:rPr>
      <w:fldChar w:fldCharType="end"/>
    </w:r>
  </w:p>
  <w:p w:rsidR="00ED1A61" w:rsidRPr="003E16CC" w:rsidRDefault="00ED1A61" w:rsidP="0059672E">
    <w:pPr>
      <w:pStyle w:val="Footer"/>
      <w:pBdr>
        <w:top w:val="thinThickSmallGap" w:sz="24" w:space="1" w:color="622423" w:themeColor="accent2" w:themeShade="7F"/>
      </w:pBdr>
      <w:rPr>
        <w:rFonts w:ascii="Arial" w:hAnsi="Arial" w:cs="Arial"/>
        <w:sz w:val="18"/>
        <w:szCs w:val="18"/>
        <w:lang w:val="pl-P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106" w:rsidRDefault="003B7106" w:rsidP="00ED2D40">
      <w:pPr>
        <w:spacing w:after="0" w:line="240" w:lineRule="auto"/>
      </w:pPr>
      <w:r>
        <w:separator/>
      </w:r>
    </w:p>
  </w:footnote>
  <w:footnote w:type="continuationSeparator" w:id="0">
    <w:p w:rsidR="003B7106" w:rsidRDefault="003B7106" w:rsidP="00ED2D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09C" w:rsidRDefault="0022009C" w:rsidP="0022009C">
    <w:pPr>
      <w:spacing w:after="0" w:line="240" w:lineRule="auto"/>
      <w:jc w:val="right"/>
      <w:rPr>
        <w:rFonts w:ascii="Arial" w:hAnsi="Arial" w:cs="Arial"/>
        <w:noProof/>
      </w:rPr>
    </w:pPr>
    <w:r>
      <w:rPr>
        <w:rFonts w:ascii="Arial" w:hAnsi="Arial" w:cs="Arial"/>
        <w:noProof/>
      </w:rPr>
      <w:t>NACRT</w:t>
    </w:r>
  </w:p>
  <w:p w:rsidR="0022009C" w:rsidRDefault="0022009C" w:rsidP="0022009C">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5386D89"/>
    <w:multiLevelType w:val="hybridMultilevel"/>
    <w:tmpl w:val="5EC420A0"/>
    <w:lvl w:ilvl="0" w:tplc="BE3464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084D1F8D"/>
    <w:multiLevelType w:val="hybridMultilevel"/>
    <w:tmpl w:val="36B073A4"/>
    <w:lvl w:ilvl="0" w:tplc="081A000B">
      <w:start w:val="1"/>
      <w:numFmt w:val="bullet"/>
      <w:lvlText w:val=""/>
      <w:lvlJc w:val="left"/>
      <w:pPr>
        <w:ind w:left="1260" w:hanging="360"/>
      </w:pPr>
      <w:rPr>
        <w:rFonts w:ascii="Wingdings" w:hAnsi="Wingdings" w:hint="default"/>
      </w:rPr>
    </w:lvl>
    <w:lvl w:ilvl="1" w:tplc="081A0003" w:tentative="1">
      <w:start w:val="1"/>
      <w:numFmt w:val="bullet"/>
      <w:lvlText w:val="o"/>
      <w:lvlJc w:val="left"/>
      <w:pPr>
        <w:ind w:left="1980" w:hanging="360"/>
      </w:pPr>
      <w:rPr>
        <w:rFonts w:ascii="Courier New" w:hAnsi="Courier New" w:cs="Courier New" w:hint="default"/>
      </w:rPr>
    </w:lvl>
    <w:lvl w:ilvl="2" w:tplc="081A0005" w:tentative="1">
      <w:start w:val="1"/>
      <w:numFmt w:val="bullet"/>
      <w:lvlText w:val=""/>
      <w:lvlJc w:val="left"/>
      <w:pPr>
        <w:ind w:left="2700" w:hanging="360"/>
      </w:pPr>
      <w:rPr>
        <w:rFonts w:ascii="Wingdings" w:hAnsi="Wingdings" w:hint="default"/>
      </w:rPr>
    </w:lvl>
    <w:lvl w:ilvl="3" w:tplc="081A0001" w:tentative="1">
      <w:start w:val="1"/>
      <w:numFmt w:val="bullet"/>
      <w:lvlText w:val=""/>
      <w:lvlJc w:val="left"/>
      <w:pPr>
        <w:ind w:left="3420" w:hanging="360"/>
      </w:pPr>
      <w:rPr>
        <w:rFonts w:ascii="Symbol" w:hAnsi="Symbol" w:hint="default"/>
      </w:rPr>
    </w:lvl>
    <w:lvl w:ilvl="4" w:tplc="081A0003" w:tentative="1">
      <w:start w:val="1"/>
      <w:numFmt w:val="bullet"/>
      <w:lvlText w:val="o"/>
      <w:lvlJc w:val="left"/>
      <w:pPr>
        <w:ind w:left="4140" w:hanging="360"/>
      </w:pPr>
      <w:rPr>
        <w:rFonts w:ascii="Courier New" w:hAnsi="Courier New" w:cs="Courier New" w:hint="default"/>
      </w:rPr>
    </w:lvl>
    <w:lvl w:ilvl="5" w:tplc="081A0005" w:tentative="1">
      <w:start w:val="1"/>
      <w:numFmt w:val="bullet"/>
      <w:lvlText w:val=""/>
      <w:lvlJc w:val="left"/>
      <w:pPr>
        <w:ind w:left="4860" w:hanging="360"/>
      </w:pPr>
      <w:rPr>
        <w:rFonts w:ascii="Wingdings" w:hAnsi="Wingdings" w:hint="default"/>
      </w:rPr>
    </w:lvl>
    <w:lvl w:ilvl="6" w:tplc="081A0001" w:tentative="1">
      <w:start w:val="1"/>
      <w:numFmt w:val="bullet"/>
      <w:lvlText w:val=""/>
      <w:lvlJc w:val="left"/>
      <w:pPr>
        <w:ind w:left="5580" w:hanging="360"/>
      </w:pPr>
      <w:rPr>
        <w:rFonts w:ascii="Symbol" w:hAnsi="Symbol" w:hint="default"/>
      </w:rPr>
    </w:lvl>
    <w:lvl w:ilvl="7" w:tplc="081A0003" w:tentative="1">
      <w:start w:val="1"/>
      <w:numFmt w:val="bullet"/>
      <w:lvlText w:val="o"/>
      <w:lvlJc w:val="left"/>
      <w:pPr>
        <w:ind w:left="6300" w:hanging="360"/>
      </w:pPr>
      <w:rPr>
        <w:rFonts w:ascii="Courier New" w:hAnsi="Courier New" w:cs="Courier New" w:hint="default"/>
      </w:rPr>
    </w:lvl>
    <w:lvl w:ilvl="8" w:tplc="081A0005" w:tentative="1">
      <w:start w:val="1"/>
      <w:numFmt w:val="bullet"/>
      <w:lvlText w:val=""/>
      <w:lvlJc w:val="left"/>
      <w:pPr>
        <w:ind w:left="7020" w:hanging="360"/>
      </w:pPr>
      <w:rPr>
        <w:rFonts w:ascii="Wingdings" w:hAnsi="Wingdings" w:hint="default"/>
      </w:rPr>
    </w:lvl>
  </w:abstractNum>
  <w:abstractNum w:abstractNumId="25">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136662"/>
    <w:multiLevelType w:val="hybridMultilevel"/>
    <w:tmpl w:val="6414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60966AF"/>
    <w:multiLevelType w:val="multilevel"/>
    <w:tmpl w:val="3E04AA60"/>
    <w:lvl w:ilvl="0">
      <w:start w:val="9"/>
      <w:numFmt w:val="decimal"/>
      <w:lvlText w:val="%1."/>
      <w:lvlJc w:val="left"/>
      <w:pPr>
        <w:ind w:left="540" w:hanging="540"/>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1">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3E11F0"/>
    <w:multiLevelType w:val="multilevel"/>
    <w:tmpl w:val="A97CA4C6"/>
    <w:lvl w:ilvl="0">
      <w:start w:val="8"/>
      <w:numFmt w:val="decimal"/>
      <w:lvlText w:val="%1."/>
      <w:lvlJc w:val="left"/>
      <w:pPr>
        <w:ind w:left="540" w:hanging="540"/>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5">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152591"/>
    <w:multiLevelType w:val="hybridMultilevel"/>
    <w:tmpl w:val="33B03C0E"/>
    <w:lvl w:ilvl="0" w:tplc="52C6EEA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9B714E"/>
    <w:multiLevelType w:val="hybridMultilevel"/>
    <w:tmpl w:val="0D360C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43">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F2652B"/>
    <w:multiLevelType w:val="hybridMultilevel"/>
    <w:tmpl w:val="FFD41CFE"/>
    <w:lvl w:ilvl="0" w:tplc="39FCFF3A">
      <w:start w:val="15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F745A3"/>
    <w:multiLevelType w:val="hybridMultilevel"/>
    <w:tmpl w:val="0D5489E0"/>
    <w:lvl w:ilvl="0" w:tplc="4704B298">
      <w:start w:val="6"/>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42"/>
  </w:num>
  <w:num w:numId="4">
    <w:abstractNumId w:val="33"/>
  </w:num>
  <w:num w:numId="5">
    <w:abstractNumId w:val="39"/>
  </w:num>
  <w:num w:numId="6">
    <w:abstractNumId w:val="29"/>
  </w:num>
  <w:num w:numId="7">
    <w:abstractNumId w:val="40"/>
  </w:num>
  <w:num w:numId="8">
    <w:abstractNumId w:val="27"/>
  </w:num>
  <w:num w:numId="9">
    <w:abstractNumId w:val="26"/>
  </w:num>
  <w:num w:numId="10">
    <w:abstractNumId w:val="36"/>
  </w:num>
  <w:num w:numId="11">
    <w:abstractNumId w:val="43"/>
  </w:num>
  <w:num w:numId="12">
    <w:abstractNumId w:val="35"/>
  </w:num>
  <w:num w:numId="13">
    <w:abstractNumId w:val="31"/>
  </w:num>
  <w:num w:numId="14">
    <w:abstractNumId w:val="41"/>
  </w:num>
  <w:num w:numId="15">
    <w:abstractNumId w:val="25"/>
  </w:num>
  <w:num w:numId="16">
    <w:abstractNumId w:val="20"/>
  </w:num>
  <w:num w:numId="17">
    <w:abstractNumId w:val="19"/>
  </w:num>
  <w:num w:numId="18">
    <w:abstractNumId w:val="37"/>
  </w:num>
  <w:num w:numId="19">
    <w:abstractNumId w:val="32"/>
  </w:num>
  <w:num w:numId="20">
    <w:abstractNumId w:val="21"/>
  </w:num>
  <w:num w:numId="21">
    <w:abstractNumId w:val="23"/>
  </w:num>
  <w:num w:numId="22">
    <w:abstractNumId w:val="38"/>
  </w:num>
  <w:num w:numId="23">
    <w:abstractNumId w:val="44"/>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4"/>
  </w:num>
  <w:num w:numId="27">
    <w:abstractNumId w:val="45"/>
  </w:num>
  <w:num w:numId="28">
    <w:abstractNumId w:val="22"/>
  </w:num>
  <w:num w:numId="29">
    <w:abstractNumId w:val="34"/>
  </w:num>
  <w:num w:numId="30">
    <w:abstractNumId w:val="2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E4676"/>
    <w:rsid w:val="000023F8"/>
    <w:rsid w:val="00006022"/>
    <w:rsid w:val="00006BFF"/>
    <w:rsid w:val="00012D20"/>
    <w:rsid w:val="000156A4"/>
    <w:rsid w:val="000221CF"/>
    <w:rsid w:val="000227AA"/>
    <w:rsid w:val="000251A1"/>
    <w:rsid w:val="00026B90"/>
    <w:rsid w:val="0003345D"/>
    <w:rsid w:val="00034F06"/>
    <w:rsid w:val="0003619E"/>
    <w:rsid w:val="000378DB"/>
    <w:rsid w:val="000404E1"/>
    <w:rsid w:val="00041742"/>
    <w:rsid w:val="00041FAC"/>
    <w:rsid w:val="000444F6"/>
    <w:rsid w:val="00053DC6"/>
    <w:rsid w:val="00055D40"/>
    <w:rsid w:val="00067923"/>
    <w:rsid w:val="00071111"/>
    <w:rsid w:val="0007263F"/>
    <w:rsid w:val="00073542"/>
    <w:rsid w:val="00075A05"/>
    <w:rsid w:val="000813D8"/>
    <w:rsid w:val="00087FED"/>
    <w:rsid w:val="00094A54"/>
    <w:rsid w:val="0009522A"/>
    <w:rsid w:val="000A3E49"/>
    <w:rsid w:val="000A4ECF"/>
    <w:rsid w:val="000A6A18"/>
    <w:rsid w:val="000B1014"/>
    <w:rsid w:val="000C1D3C"/>
    <w:rsid w:val="000D1563"/>
    <w:rsid w:val="000D2EC5"/>
    <w:rsid w:val="000D47C1"/>
    <w:rsid w:val="000E131A"/>
    <w:rsid w:val="000E19B3"/>
    <w:rsid w:val="000E1EC0"/>
    <w:rsid w:val="001001CB"/>
    <w:rsid w:val="00100B75"/>
    <w:rsid w:val="001027A6"/>
    <w:rsid w:val="001073EE"/>
    <w:rsid w:val="00107794"/>
    <w:rsid w:val="001106D1"/>
    <w:rsid w:val="00113B4E"/>
    <w:rsid w:val="001153EA"/>
    <w:rsid w:val="00117017"/>
    <w:rsid w:val="001210B7"/>
    <w:rsid w:val="00122518"/>
    <w:rsid w:val="00126DB1"/>
    <w:rsid w:val="00132926"/>
    <w:rsid w:val="00133E46"/>
    <w:rsid w:val="001341F1"/>
    <w:rsid w:val="001354B4"/>
    <w:rsid w:val="001359E8"/>
    <w:rsid w:val="0013707F"/>
    <w:rsid w:val="00141E4E"/>
    <w:rsid w:val="00145A24"/>
    <w:rsid w:val="001468E5"/>
    <w:rsid w:val="00163B9D"/>
    <w:rsid w:val="00164F3B"/>
    <w:rsid w:val="00175FD7"/>
    <w:rsid w:val="00182C7B"/>
    <w:rsid w:val="001949E9"/>
    <w:rsid w:val="001966E1"/>
    <w:rsid w:val="00197CC7"/>
    <w:rsid w:val="001A053E"/>
    <w:rsid w:val="001A0D88"/>
    <w:rsid w:val="001A37A8"/>
    <w:rsid w:val="001A7610"/>
    <w:rsid w:val="001B0433"/>
    <w:rsid w:val="001B0637"/>
    <w:rsid w:val="001B1415"/>
    <w:rsid w:val="001B5282"/>
    <w:rsid w:val="001C76CF"/>
    <w:rsid w:val="001F2A0F"/>
    <w:rsid w:val="001F5613"/>
    <w:rsid w:val="001F6775"/>
    <w:rsid w:val="002048E0"/>
    <w:rsid w:val="00207C94"/>
    <w:rsid w:val="00214CE8"/>
    <w:rsid w:val="00214E36"/>
    <w:rsid w:val="00216A66"/>
    <w:rsid w:val="0022009C"/>
    <w:rsid w:val="002422DC"/>
    <w:rsid w:val="00245826"/>
    <w:rsid w:val="00246FBE"/>
    <w:rsid w:val="00247B51"/>
    <w:rsid w:val="00261C5D"/>
    <w:rsid w:val="00266839"/>
    <w:rsid w:val="00274BF6"/>
    <w:rsid w:val="00282BB3"/>
    <w:rsid w:val="00290CAD"/>
    <w:rsid w:val="0029127F"/>
    <w:rsid w:val="0029324B"/>
    <w:rsid w:val="00293310"/>
    <w:rsid w:val="00295C2E"/>
    <w:rsid w:val="002A36CB"/>
    <w:rsid w:val="002A519A"/>
    <w:rsid w:val="002B204F"/>
    <w:rsid w:val="002B2BFE"/>
    <w:rsid w:val="002B717C"/>
    <w:rsid w:val="002C227B"/>
    <w:rsid w:val="002D2DDE"/>
    <w:rsid w:val="002D2ECD"/>
    <w:rsid w:val="002D4E85"/>
    <w:rsid w:val="002E3C12"/>
    <w:rsid w:val="002E4676"/>
    <w:rsid w:val="002E6B4B"/>
    <w:rsid w:val="002F3535"/>
    <w:rsid w:val="002F4E89"/>
    <w:rsid w:val="002F637F"/>
    <w:rsid w:val="002F75C5"/>
    <w:rsid w:val="00302B6D"/>
    <w:rsid w:val="00306531"/>
    <w:rsid w:val="00307F93"/>
    <w:rsid w:val="00312B4D"/>
    <w:rsid w:val="00312F64"/>
    <w:rsid w:val="003171A0"/>
    <w:rsid w:val="00320841"/>
    <w:rsid w:val="00325919"/>
    <w:rsid w:val="00342BF3"/>
    <w:rsid w:val="00352015"/>
    <w:rsid w:val="003523D6"/>
    <w:rsid w:val="0035587A"/>
    <w:rsid w:val="00355B8B"/>
    <w:rsid w:val="00360EDE"/>
    <w:rsid w:val="00365546"/>
    <w:rsid w:val="0036689D"/>
    <w:rsid w:val="00366FD6"/>
    <w:rsid w:val="0037158C"/>
    <w:rsid w:val="003740C5"/>
    <w:rsid w:val="003747A6"/>
    <w:rsid w:val="0038243D"/>
    <w:rsid w:val="00392A47"/>
    <w:rsid w:val="0039605A"/>
    <w:rsid w:val="003971BA"/>
    <w:rsid w:val="003A0E2D"/>
    <w:rsid w:val="003B0F2E"/>
    <w:rsid w:val="003B3C26"/>
    <w:rsid w:val="003B411C"/>
    <w:rsid w:val="003B6279"/>
    <w:rsid w:val="003B7106"/>
    <w:rsid w:val="003B738A"/>
    <w:rsid w:val="003B7C8D"/>
    <w:rsid w:val="003C0362"/>
    <w:rsid w:val="003C05D7"/>
    <w:rsid w:val="003E16CC"/>
    <w:rsid w:val="003E580B"/>
    <w:rsid w:val="003E79CE"/>
    <w:rsid w:val="003F4968"/>
    <w:rsid w:val="003F58F1"/>
    <w:rsid w:val="004047B9"/>
    <w:rsid w:val="00421203"/>
    <w:rsid w:val="00437FB1"/>
    <w:rsid w:val="004431B6"/>
    <w:rsid w:val="0044322A"/>
    <w:rsid w:val="00457E75"/>
    <w:rsid w:val="00464908"/>
    <w:rsid w:val="004718DB"/>
    <w:rsid w:val="00472C68"/>
    <w:rsid w:val="00473186"/>
    <w:rsid w:val="00473D40"/>
    <w:rsid w:val="004742BA"/>
    <w:rsid w:val="00477320"/>
    <w:rsid w:val="004864CE"/>
    <w:rsid w:val="00487052"/>
    <w:rsid w:val="004943DE"/>
    <w:rsid w:val="00497848"/>
    <w:rsid w:val="004A33A1"/>
    <w:rsid w:val="004A58C9"/>
    <w:rsid w:val="004B061D"/>
    <w:rsid w:val="004C38D1"/>
    <w:rsid w:val="004C4E6C"/>
    <w:rsid w:val="004C7911"/>
    <w:rsid w:val="004E447E"/>
    <w:rsid w:val="004E4FE8"/>
    <w:rsid w:val="004E6CCC"/>
    <w:rsid w:val="004F7B60"/>
    <w:rsid w:val="00502CB4"/>
    <w:rsid w:val="00506D42"/>
    <w:rsid w:val="00507514"/>
    <w:rsid w:val="005112C2"/>
    <w:rsid w:val="00517844"/>
    <w:rsid w:val="00522340"/>
    <w:rsid w:val="005228E5"/>
    <w:rsid w:val="0052630B"/>
    <w:rsid w:val="00541570"/>
    <w:rsid w:val="00542955"/>
    <w:rsid w:val="005471D1"/>
    <w:rsid w:val="00551D4D"/>
    <w:rsid w:val="005521CE"/>
    <w:rsid w:val="005540F8"/>
    <w:rsid w:val="00563BEC"/>
    <w:rsid w:val="00566D37"/>
    <w:rsid w:val="0056714D"/>
    <w:rsid w:val="00574588"/>
    <w:rsid w:val="00576662"/>
    <w:rsid w:val="005770B4"/>
    <w:rsid w:val="00580B3D"/>
    <w:rsid w:val="00583177"/>
    <w:rsid w:val="005919FD"/>
    <w:rsid w:val="005966C2"/>
    <w:rsid w:val="0059672E"/>
    <w:rsid w:val="00597F0A"/>
    <w:rsid w:val="005B5933"/>
    <w:rsid w:val="005B5C69"/>
    <w:rsid w:val="005B6322"/>
    <w:rsid w:val="005B70BB"/>
    <w:rsid w:val="005C0990"/>
    <w:rsid w:val="005D08E7"/>
    <w:rsid w:val="005D3D8A"/>
    <w:rsid w:val="005D4893"/>
    <w:rsid w:val="005D5782"/>
    <w:rsid w:val="005D7B87"/>
    <w:rsid w:val="005E54F2"/>
    <w:rsid w:val="005F2460"/>
    <w:rsid w:val="005F46EB"/>
    <w:rsid w:val="005F5C31"/>
    <w:rsid w:val="005F6969"/>
    <w:rsid w:val="00606AF7"/>
    <w:rsid w:val="006147DF"/>
    <w:rsid w:val="00615576"/>
    <w:rsid w:val="00616D8B"/>
    <w:rsid w:val="006211B9"/>
    <w:rsid w:val="006229B8"/>
    <w:rsid w:val="0062387D"/>
    <w:rsid w:val="00623A0B"/>
    <w:rsid w:val="00623FB2"/>
    <w:rsid w:val="00626081"/>
    <w:rsid w:val="00626F64"/>
    <w:rsid w:val="00630623"/>
    <w:rsid w:val="00635ACB"/>
    <w:rsid w:val="00641AE5"/>
    <w:rsid w:val="0064562F"/>
    <w:rsid w:val="0064798C"/>
    <w:rsid w:val="00647B99"/>
    <w:rsid w:val="00651146"/>
    <w:rsid w:val="0065380B"/>
    <w:rsid w:val="006572DF"/>
    <w:rsid w:val="0066710A"/>
    <w:rsid w:val="00670FB8"/>
    <w:rsid w:val="00682440"/>
    <w:rsid w:val="00687449"/>
    <w:rsid w:val="00690E37"/>
    <w:rsid w:val="00694EBB"/>
    <w:rsid w:val="006A0B0E"/>
    <w:rsid w:val="006A0EB7"/>
    <w:rsid w:val="006A1E25"/>
    <w:rsid w:val="006B0693"/>
    <w:rsid w:val="006B2C3F"/>
    <w:rsid w:val="006B40D7"/>
    <w:rsid w:val="006C0C02"/>
    <w:rsid w:val="006C2D83"/>
    <w:rsid w:val="006C6925"/>
    <w:rsid w:val="006E0FAB"/>
    <w:rsid w:val="006E4E99"/>
    <w:rsid w:val="006E698A"/>
    <w:rsid w:val="006E6E71"/>
    <w:rsid w:val="006E7B65"/>
    <w:rsid w:val="0070183C"/>
    <w:rsid w:val="00716922"/>
    <w:rsid w:val="00720725"/>
    <w:rsid w:val="00730275"/>
    <w:rsid w:val="00735D9E"/>
    <w:rsid w:val="00735F49"/>
    <w:rsid w:val="00741886"/>
    <w:rsid w:val="00742CA6"/>
    <w:rsid w:val="007530D9"/>
    <w:rsid w:val="0076752A"/>
    <w:rsid w:val="00775510"/>
    <w:rsid w:val="00776DB7"/>
    <w:rsid w:val="00781335"/>
    <w:rsid w:val="00781B19"/>
    <w:rsid w:val="00785C23"/>
    <w:rsid w:val="007910FF"/>
    <w:rsid w:val="00793813"/>
    <w:rsid w:val="00797B1A"/>
    <w:rsid w:val="007A026F"/>
    <w:rsid w:val="007A2B08"/>
    <w:rsid w:val="007A3EAE"/>
    <w:rsid w:val="007A6033"/>
    <w:rsid w:val="007B37D3"/>
    <w:rsid w:val="007B3E2C"/>
    <w:rsid w:val="007B4C3A"/>
    <w:rsid w:val="007C2290"/>
    <w:rsid w:val="007C74B0"/>
    <w:rsid w:val="007D418E"/>
    <w:rsid w:val="007D4614"/>
    <w:rsid w:val="007D5B3A"/>
    <w:rsid w:val="007D6539"/>
    <w:rsid w:val="007D6ADE"/>
    <w:rsid w:val="007D6C1F"/>
    <w:rsid w:val="007D756C"/>
    <w:rsid w:val="007D7746"/>
    <w:rsid w:val="007E11A8"/>
    <w:rsid w:val="007E5B0E"/>
    <w:rsid w:val="007F1723"/>
    <w:rsid w:val="007F22E6"/>
    <w:rsid w:val="007F5133"/>
    <w:rsid w:val="007F7A69"/>
    <w:rsid w:val="007F7D0C"/>
    <w:rsid w:val="008006A4"/>
    <w:rsid w:val="008016B5"/>
    <w:rsid w:val="00804539"/>
    <w:rsid w:val="0081009B"/>
    <w:rsid w:val="008114BF"/>
    <w:rsid w:val="00812A41"/>
    <w:rsid w:val="00815ABC"/>
    <w:rsid w:val="008218FF"/>
    <w:rsid w:val="00822056"/>
    <w:rsid w:val="00822D4B"/>
    <w:rsid w:val="008432E3"/>
    <w:rsid w:val="008437DF"/>
    <w:rsid w:val="008449F8"/>
    <w:rsid w:val="00845386"/>
    <w:rsid w:val="008460C8"/>
    <w:rsid w:val="0085218B"/>
    <w:rsid w:val="008563EE"/>
    <w:rsid w:val="0086318A"/>
    <w:rsid w:val="0086533F"/>
    <w:rsid w:val="00871E10"/>
    <w:rsid w:val="0087672C"/>
    <w:rsid w:val="00880551"/>
    <w:rsid w:val="00880B4C"/>
    <w:rsid w:val="00882E2A"/>
    <w:rsid w:val="008910BA"/>
    <w:rsid w:val="00893D7A"/>
    <w:rsid w:val="00895829"/>
    <w:rsid w:val="008962BB"/>
    <w:rsid w:val="008A42DF"/>
    <w:rsid w:val="008A75F0"/>
    <w:rsid w:val="008C77A2"/>
    <w:rsid w:val="008D0EC1"/>
    <w:rsid w:val="008D35A8"/>
    <w:rsid w:val="008D6331"/>
    <w:rsid w:val="008E61CB"/>
    <w:rsid w:val="008E7826"/>
    <w:rsid w:val="008F0502"/>
    <w:rsid w:val="008F3318"/>
    <w:rsid w:val="008F5DDB"/>
    <w:rsid w:val="009060D0"/>
    <w:rsid w:val="00913DB8"/>
    <w:rsid w:val="00925256"/>
    <w:rsid w:val="0093795F"/>
    <w:rsid w:val="009403F9"/>
    <w:rsid w:val="00943890"/>
    <w:rsid w:val="0095267D"/>
    <w:rsid w:val="009559F2"/>
    <w:rsid w:val="009576A4"/>
    <w:rsid w:val="0096448F"/>
    <w:rsid w:val="00982B77"/>
    <w:rsid w:val="00986609"/>
    <w:rsid w:val="00986FC9"/>
    <w:rsid w:val="009875C7"/>
    <w:rsid w:val="0099054A"/>
    <w:rsid w:val="009911BF"/>
    <w:rsid w:val="00995231"/>
    <w:rsid w:val="009A161B"/>
    <w:rsid w:val="009A6A7D"/>
    <w:rsid w:val="009B04D8"/>
    <w:rsid w:val="009B0EEC"/>
    <w:rsid w:val="009B1797"/>
    <w:rsid w:val="009B1EAD"/>
    <w:rsid w:val="009B3DEE"/>
    <w:rsid w:val="009C0BB5"/>
    <w:rsid w:val="009C1831"/>
    <w:rsid w:val="009C6240"/>
    <w:rsid w:val="009C7346"/>
    <w:rsid w:val="009D3897"/>
    <w:rsid w:val="009D4373"/>
    <w:rsid w:val="009F55B7"/>
    <w:rsid w:val="00A03388"/>
    <w:rsid w:val="00A03CA4"/>
    <w:rsid w:val="00A148CA"/>
    <w:rsid w:val="00A152BB"/>
    <w:rsid w:val="00A158F2"/>
    <w:rsid w:val="00A16122"/>
    <w:rsid w:val="00A162F1"/>
    <w:rsid w:val="00A33465"/>
    <w:rsid w:val="00A357F9"/>
    <w:rsid w:val="00A413AB"/>
    <w:rsid w:val="00A460E0"/>
    <w:rsid w:val="00A5154A"/>
    <w:rsid w:val="00A535DE"/>
    <w:rsid w:val="00A53B15"/>
    <w:rsid w:val="00A54562"/>
    <w:rsid w:val="00A61A41"/>
    <w:rsid w:val="00A6365C"/>
    <w:rsid w:val="00A658B2"/>
    <w:rsid w:val="00A65F41"/>
    <w:rsid w:val="00A70153"/>
    <w:rsid w:val="00A705BA"/>
    <w:rsid w:val="00A71A4A"/>
    <w:rsid w:val="00A7281B"/>
    <w:rsid w:val="00A73BEB"/>
    <w:rsid w:val="00A8194C"/>
    <w:rsid w:val="00A825AA"/>
    <w:rsid w:val="00A85E72"/>
    <w:rsid w:val="00A87E2C"/>
    <w:rsid w:val="00A91FDA"/>
    <w:rsid w:val="00A95535"/>
    <w:rsid w:val="00AA022D"/>
    <w:rsid w:val="00AA1FFF"/>
    <w:rsid w:val="00AA2291"/>
    <w:rsid w:val="00AA416C"/>
    <w:rsid w:val="00AA4240"/>
    <w:rsid w:val="00AA4712"/>
    <w:rsid w:val="00AA70FC"/>
    <w:rsid w:val="00AA7EC2"/>
    <w:rsid w:val="00AB436E"/>
    <w:rsid w:val="00AC0094"/>
    <w:rsid w:val="00AC16EC"/>
    <w:rsid w:val="00AC1D8A"/>
    <w:rsid w:val="00AC5997"/>
    <w:rsid w:val="00AD2AA2"/>
    <w:rsid w:val="00AD41C8"/>
    <w:rsid w:val="00AD537A"/>
    <w:rsid w:val="00AE40E6"/>
    <w:rsid w:val="00AF2892"/>
    <w:rsid w:val="00B154E8"/>
    <w:rsid w:val="00B2323E"/>
    <w:rsid w:val="00B24BBA"/>
    <w:rsid w:val="00B24D88"/>
    <w:rsid w:val="00B31F37"/>
    <w:rsid w:val="00B3447E"/>
    <w:rsid w:val="00B37BA9"/>
    <w:rsid w:val="00B4685D"/>
    <w:rsid w:val="00B51050"/>
    <w:rsid w:val="00B52226"/>
    <w:rsid w:val="00B56400"/>
    <w:rsid w:val="00B6213B"/>
    <w:rsid w:val="00B7302D"/>
    <w:rsid w:val="00B7589E"/>
    <w:rsid w:val="00B77602"/>
    <w:rsid w:val="00B83D41"/>
    <w:rsid w:val="00B9141D"/>
    <w:rsid w:val="00B9279E"/>
    <w:rsid w:val="00BA6011"/>
    <w:rsid w:val="00BA64E2"/>
    <w:rsid w:val="00BA6D80"/>
    <w:rsid w:val="00BB0ACB"/>
    <w:rsid w:val="00BB41CE"/>
    <w:rsid w:val="00BB56BF"/>
    <w:rsid w:val="00BC2983"/>
    <w:rsid w:val="00BD17DA"/>
    <w:rsid w:val="00BD3782"/>
    <w:rsid w:val="00BD3CC7"/>
    <w:rsid w:val="00BE26DE"/>
    <w:rsid w:val="00BE7720"/>
    <w:rsid w:val="00BE782E"/>
    <w:rsid w:val="00BE7CF9"/>
    <w:rsid w:val="00BF0612"/>
    <w:rsid w:val="00BF4BB9"/>
    <w:rsid w:val="00BF5CFA"/>
    <w:rsid w:val="00BF70D9"/>
    <w:rsid w:val="00C033F6"/>
    <w:rsid w:val="00C06CB1"/>
    <w:rsid w:val="00C123FF"/>
    <w:rsid w:val="00C14490"/>
    <w:rsid w:val="00C14537"/>
    <w:rsid w:val="00C205DE"/>
    <w:rsid w:val="00C21350"/>
    <w:rsid w:val="00C24313"/>
    <w:rsid w:val="00C2794D"/>
    <w:rsid w:val="00C342BE"/>
    <w:rsid w:val="00C348C6"/>
    <w:rsid w:val="00C43011"/>
    <w:rsid w:val="00C50F92"/>
    <w:rsid w:val="00C5180E"/>
    <w:rsid w:val="00C538EF"/>
    <w:rsid w:val="00C914D0"/>
    <w:rsid w:val="00C91B9E"/>
    <w:rsid w:val="00C92BB6"/>
    <w:rsid w:val="00C95A15"/>
    <w:rsid w:val="00C963F1"/>
    <w:rsid w:val="00CA001B"/>
    <w:rsid w:val="00CA2D89"/>
    <w:rsid w:val="00CA37D8"/>
    <w:rsid w:val="00CA4917"/>
    <w:rsid w:val="00CA5BA6"/>
    <w:rsid w:val="00CC2153"/>
    <w:rsid w:val="00CC2306"/>
    <w:rsid w:val="00CC25FF"/>
    <w:rsid w:val="00CC4F8C"/>
    <w:rsid w:val="00CC704D"/>
    <w:rsid w:val="00CD241A"/>
    <w:rsid w:val="00CD4869"/>
    <w:rsid w:val="00CD7917"/>
    <w:rsid w:val="00CE475A"/>
    <w:rsid w:val="00CE5A2B"/>
    <w:rsid w:val="00CE68E0"/>
    <w:rsid w:val="00CE76BA"/>
    <w:rsid w:val="00D0416C"/>
    <w:rsid w:val="00D05362"/>
    <w:rsid w:val="00D074AE"/>
    <w:rsid w:val="00D111B9"/>
    <w:rsid w:val="00D17158"/>
    <w:rsid w:val="00D171D8"/>
    <w:rsid w:val="00D2617B"/>
    <w:rsid w:val="00D261F4"/>
    <w:rsid w:val="00D33E69"/>
    <w:rsid w:val="00D3483C"/>
    <w:rsid w:val="00D3636A"/>
    <w:rsid w:val="00D442AC"/>
    <w:rsid w:val="00D524AE"/>
    <w:rsid w:val="00D543F2"/>
    <w:rsid w:val="00D567D6"/>
    <w:rsid w:val="00D5729F"/>
    <w:rsid w:val="00D578D3"/>
    <w:rsid w:val="00D60726"/>
    <w:rsid w:val="00D620F2"/>
    <w:rsid w:val="00D62D52"/>
    <w:rsid w:val="00D6597A"/>
    <w:rsid w:val="00D6798C"/>
    <w:rsid w:val="00D7140B"/>
    <w:rsid w:val="00D74594"/>
    <w:rsid w:val="00D77621"/>
    <w:rsid w:val="00D874F3"/>
    <w:rsid w:val="00D87B32"/>
    <w:rsid w:val="00DB22D9"/>
    <w:rsid w:val="00DB2DB9"/>
    <w:rsid w:val="00DB69DA"/>
    <w:rsid w:val="00DC0935"/>
    <w:rsid w:val="00DC1047"/>
    <w:rsid w:val="00DC72C6"/>
    <w:rsid w:val="00DD276B"/>
    <w:rsid w:val="00DD2CE3"/>
    <w:rsid w:val="00DE2DF0"/>
    <w:rsid w:val="00DE3AF9"/>
    <w:rsid w:val="00DF18A0"/>
    <w:rsid w:val="00DF283C"/>
    <w:rsid w:val="00E0285B"/>
    <w:rsid w:val="00E05E8E"/>
    <w:rsid w:val="00E06B67"/>
    <w:rsid w:val="00E12C01"/>
    <w:rsid w:val="00E138DB"/>
    <w:rsid w:val="00E2013B"/>
    <w:rsid w:val="00E23D42"/>
    <w:rsid w:val="00E246FE"/>
    <w:rsid w:val="00E2487F"/>
    <w:rsid w:val="00E30346"/>
    <w:rsid w:val="00E32A22"/>
    <w:rsid w:val="00E32EBB"/>
    <w:rsid w:val="00E334C7"/>
    <w:rsid w:val="00E340A9"/>
    <w:rsid w:val="00E34B6A"/>
    <w:rsid w:val="00E35ABF"/>
    <w:rsid w:val="00E426E7"/>
    <w:rsid w:val="00E472CD"/>
    <w:rsid w:val="00E47D9E"/>
    <w:rsid w:val="00E530C1"/>
    <w:rsid w:val="00E566F1"/>
    <w:rsid w:val="00E6265C"/>
    <w:rsid w:val="00E660A4"/>
    <w:rsid w:val="00E726E3"/>
    <w:rsid w:val="00E74C34"/>
    <w:rsid w:val="00E842BF"/>
    <w:rsid w:val="00E92314"/>
    <w:rsid w:val="00E92D63"/>
    <w:rsid w:val="00EA04CC"/>
    <w:rsid w:val="00EB116F"/>
    <w:rsid w:val="00EB6727"/>
    <w:rsid w:val="00EB783E"/>
    <w:rsid w:val="00EC3247"/>
    <w:rsid w:val="00ED1607"/>
    <w:rsid w:val="00ED1A61"/>
    <w:rsid w:val="00ED21D5"/>
    <w:rsid w:val="00ED2D40"/>
    <w:rsid w:val="00ED5E78"/>
    <w:rsid w:val="00ED65C7"/>
    <w:rsid w:val="00ED6A65"/>
    <w:rsid w:val="00EE074C"/>
    <w:rsid w:val="00EE4022"/>
    <w:rsid w:val="00EE730A"/>
    <w:rsid w:val="00EF3455"/>
    <w:rsid w:val="00EF509A"/>
    <w:rsid w:val="00F01C21"/>
    <w:rsid w:val="00F036BA"/>
    <w:rsid w:val="00F0778D"/>
    <w:rsid w:val="00F10DEF"/>
    <w:rsid w:val="00F11577"/>
    <w:rsid w:val="00F13374"/>
    <w:rsid w:val="00F140C4"/>
    <w:rsid w:val="00F1730B"/>
    <w:rsid w:val="00F3163A"/>
    <w:rsid w:val="00F46658"/>
    <w:rsid w:val="00F54747"/>
    <w:rsid w:val="00F549C8"/>
    <w:rsid w:val="00F569D6"/>
    <w:rsid w:val="00F57721"/>
    <w:rsid w:val="00F600F6"/>
    <w:rsid w:val="00F622F0"/>
    <w:rsid w:val="00F66EC3"/>
    <w:rsid w:val="00F67146"/>
    <w:rsid w:val="00F67D7D"/>
    <w:rsid w:val="00F765BD"/>
    <w:rsid w:val="00F80E93"/>
    <w:rsid w:val="00F8788F"/>
    <w:rsid w:val="00F92896"/>
    <w:rsid w:val="00FA2B3B"/>
    <w:rsid w:val="00FA5DAC"/>
    <w:rsid w:val="00FA6168"/>
    <w:rsid w:val="00FB2437"/>
    <w:rsid w:val="00FC2616"/>
    <w:rsid w:val="00FC4977"/>
    <w:rsid w:val="00FC62FF"/>
    <w:rsid w:val="00FC74AA"/>
    <w:rsid w:val="00FC7AE8"/>
    <w:rsid w:val="00FD0CB6"/>
    <w:rsid w:val="00FD2E4D"/>
    <w:rsid w:val="00FD302A"/>
    <w:rsid w:val="00FD4CFC"/>
    <w:rsid w:val="00FD57C9"/>
    <w:rsid w:val="00FD71B8"/>
    <w:rsid w:val="00FE0C7B"/>
    <w:rsid w:val="00FE1FAC"/>
    <w:rsid w:val="00FE6C0C"/>
    <w:rsid w:val="00FF101B"/>
    <w:rsid w:val="00FF4C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unhideWhenUsed/>
    <w:rsid w:val="00776DB7"/>
    <w:pPr>
      <w:spacing w:after="120" w:line="480" w:lineRule="auto"/>
    </w:pPr>
  </w:style>
  <w:style w:type="character" w:customStyle="1" w:styleId="BodyText2Char">
    <w:name w:val="Body Text 2 Char"/>
    <w:basedOn w:val="DefaultParagraphFont"/>
    <w:link w:val="BodyText2"/>
    <w:uiPriority w:val="99"/>
    <w:rsid w:val="00776DB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5399868">
      <w:bodyDiv w:val="1"/>
      <w:marLeft w:val="0"/>
      <w:marRight w:val="0"/>
      <w:marTop w:val="0"/>
      <w:marBottom w:val="0"/>
      <w:divBdr>
        <w:top w:val="none" w:sz="0" w:space="0" w:color="auto"/>
        <w:left w:val="none" w:sz="0" w:space="0" w:color="auto"/>
        <w:bottom w:val="none" w:sz="0" w:space="0" w:color="auto"/>
        <w:right w:val="none" w:sz="0" w:space="0" w:color="auto"/>
      </w:divBdr>
    </w:div>
    <w:div w:id="77005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5052-561F-4D01-B69F-4B2689BA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32</Pages>
  <Words>11644</Words>
  <Characters>66372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36</cp:revision>
  <cp:lastPrinted>2019-04-02T11:23:00Z</cp:lastPrinted>
  <dcterms:created xsi:type="dcterms:W3CDTF">2019-04-02T05:55:00Z</dcterms:created>
  <dcterms:modified xsi:type="dcterms:W3CDTF">2019-08-07T11:15:00Z</dcterms:modified>
</cp:coreProperties>
</file>